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D06" w:rsidRDefault="00010B63" w:rsidP="00010B6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010B63">
        <w:rPr>
          <w:rFonts w:ascii="Times New Roman" w:hAnsi="Times New Roman" w:cs="Times New Roman"/>
          <w:color w:val="000000" w:themeColor="text1"/>
          <w:sz w:val="28"/>
        </w:rPr>
        <w:t>КОНСТРУИРОВАНИЕ ТОННЕЛЬНЫХ ОБДЕЛОК СВОДЧАТОГО ОЧЕРТАНИЯ</w:t>
      </w:r>
    </w:p>
    <w:p w:rsidR="00010B63" w:rsidRPr="00010B63" w:rsidRDefault="002C7153" w:rsidP="00E45931">
      <w:pPr>
        <w:spacing w:before="120"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1. </w:t>
      </w:r>
      <w:r w:rsidR="00010B63" w:rsidRPr="00010B63">
        <w:rPr>
          <w:rFonts w:ascii="Times New Roman" w:hAnsi="Times New Roman" w:cs="Times New Roman"/>
          <w:b/>
          <w:bCs/>
          <w:color w:val="000000" w:themeColor="text1"/>
          <w:sz w:val="28"/>
        </w:rPr>
        <w:t>Внутреннее очертание обделок и габариты</w:t>
      </w:r>
    </w:p>
    <w:p w:rsidR="00010B63" w:rsidRPr="00010B63" w:rsidRDefault="00010B63" w:rsidP="00C55D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10B63">
        <w:rPr>
          <w:rFonts w:ascii="Times New Roman" w:hAnsi="Times New Roman" w:cs="Times New Roman"/>
          <w:color w:val="000000" w:themeColor="text1"/>
          <w:sz w:val="28"/>
        </w:rPr>
        <w:t>Форма и размеры транспортных тоннелей определяются типом транспорта, заданными габаритами приближения строений и оборудования, инженерно-геологическими и гидрогеологическими условиями, системой и объемами вентиляции, способом сооружения тоннеля.</w:t>
      </w:r>
    </w:p>
    <w:p w:rsidR="00010B63" w:rsidRPr="00010B63" w:rsidRDefault="00010B63" w:rsidP="00010B6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10B63">
        <w:rPr>
          <w:rFonts w:ascii="Times New Roman" w:hAnsi="Times New Roman" w:cs="Times New Roman"/>
          <w:color w:val="000000" w:themeColor="text1"/>
          <w:sz w:val="28"/>
        </w:rPr>
        <w:t>В зависимости от числа полос движения или путей и типа транспорта поперечное сечение транспортного тоннеля должно удовлетворять соответствующему габариту, представляющему собой условный контур, внутрь которого не должны заходить никакие части сооружений и устройств, за исключением предназначенных для непосредственного взаимодействия с транспортом.</w:t>
      </w:r>
    </w:p>
    <w:p w:rsidR="00010B63" w:rsidRPr="00010B63" w:rsidRDefault="00010B63" w:rsidP="00010B6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10B63">
        <w:rPr>
          <w:rFonts w:ascii="Times New Roman" w:hAnsi="Times New Roman" w:cs="Times New Roman"/>
          <w:color w:val="000000" w:themeColor="text1"/>
          <w:sz w:val="28"/>
        </w:rPr>
        <w:t>Внутреннее очертание обделок автодорожных тоннелей должно удовлетворять габаритам приближения строений и оборудования с учетом размещения за пределами габарита вентиляционных каналов, размеры которых определяются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010B63">
        <w:rPr>
          <w:rFonts w:ascii="Times New Roman" w:hAnsi="Times New Roman" w:cs="Times New Roman"/>
          <w:color w:val="000000" w:themeColor="text1"/>
          <w:sz w:val="28"/>
        </w:rPr>
        <w:t>соответствующим расчетом.</w:t>
      </w:r>
    </w:p>
    <w:p w:rsidR="00E86CE5" w:rsidRPr="00E86CE5" w:rsidRDefault="00010B63" w:rsidP="00E86C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10B63">
        <w:rPr>
          <w:rFonts w:ascii="Times New Roman" w:hAnsi="Times New Roman" w:cs="Times New Roman"/>
          <w:color w:val="000000" w:themeColor="text1"/>
          <w:sz w:val="28"/>
        </w:rPr>
        <w:t>Габариты приближения строений и оборудования для дорог разных катег</w:t>
      </w:r>
      <w:r w:rsidR="00E86CE5">
        <w:rPr>
          <w:rFonts w:ascii="Times New Roman" w:hAnsi="Times New Roman" w:cs="Times New Roman"/>
          <w:color w:val="000000" w:themeColor="text1"/>
          <w:sz w:val="28"/>
        </w:rPr>
        <w:t>орий приве</w:t>
      </w:r>
      <w:r w:rsidR="00F21676">
        <w:rPr>
          <w:rFonts w:ascii="Times New Roman" w:hAnsi="Times New Roman" w:cs="Times New Roman"/>
          <w:color w:val="000000" w:themeColor="text1"/>
          <w:sz w:val="28"/>
        </w:rPr>
        <w:t xml:space="preserve">дены на рис. 1 и </w:t>
      </w:r>
      <w:r w:rsidRPr="00010B63">
        <w:rPr>
          <w:rFonts w:ascii="Times New Roman" w:hAnsi="Times New Roman" w:cs="Times New Roman"/>
          <w:color w:val="000000" w:themeColor="text1"/>
          <w:sz w:val="28"/>
        </w:rPr>
        <w:t>2.</w:t>
      </w:r>
    </w:p>
    <w:p w:rsidR="00A93226" w:rsidRDefault="00A93226" w:rsidP="00E86CE5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A93226" w:rsidRDefault="00E86CE5" w:rsidP="00C55D44">
      <w:pPr>
        <w:keepNext/>
        <w:spacing w:before="120" w:after="120" w:line="24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5035864" cy="249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/>
                    <a:srcRect l="54487" t="31054" r="12821" b="40143"/>
                    <a:stretch/>
                  </pic:blipFill>
                  <pic:spPr bwMode="auto">
                    <a:xfrm>
                      <a:off x="0" y="0"/>
                      <a:ext cx="5039478" cy="2497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86CE5" w:rsidRPr="00F21676" w:rsidRDefault="00A93226" w:rsidP="00A93226">
      <w:pPr>
        <w:pStyle w:val="a5"/>
        <w:jc w:val="center"/>
        <w:rPr>
          <w:rFonts w:cs="Times New Roman"/>
          <w:szCs w:val="28"/>
        </w:rPr>
      </w:pPr>
      <w:r w:rsidRPr="00F21676">
        <w:rPr>
          <w:rFonts w:cs="Times New Roman"/>
          <w:szCs w:val="28"/>
        </w:rPr>
        <w:t xml:space="preserve">Рисунок </w:t>
      </w:r>
      <w:r w:rsidR="00A97CF8" w:rsidRPr="00F21676">
        <w:rPr>
          <w:rFonts w:cs="Times New Roman"/>
          <w:szCs w:val="28"/>
        </w:rPr>
        <w:fldChar w:fldCharType="begin"/>
      </w:r>
      <w:r w:rsidRPr="00F21676">
        <w:rPr>
          <w:rFonts w:cs="Times New Roman"/>
          <w:szCs w:val="28"/>
        </w:rPr>
        <w:instrText xml:space="preserve"> SEQ Рисунок \* ARABIC </w:instrText>
      </w:r>
      <w:r w:rsidR="00A97CF8" w:rsidRPr="00F21676">
        <w:rPr>
          <w:rFonts w:cs="Times New Roman"/>
          <w:szCs w:val="28"/>
        </w:rPr>
        <w:fldChar w:fldCharType="separate"/>
      </w:r>
      <w:r w:rsidR="00D004C5">
        <w:rPr>
          <w:rFonts w:cs="Times New Roman"/>
          <w:noProof/>
          <w:szCs w:val="28"/>
        </w:rPr>
        <w:t>1</w:t>
      </w:r>
      <w:r w:rsidR="00A97CF8" w:rsidRPr="00F21676">
        <w:rPr>
          <w:rFonts w:cs="Times New Roman"/>
          <w:szCs w:val="28"/>
        </w:rPr>
        <w:fldChar w:fldCharType="end"/>
      </w:r>
      <w:r w:rsidRPr="00F21676">
        <w:rPr>
          <w:rFonts w:cs="Times New Roman"/>
          <w:szCs w:val="28"/>
        </w:rPr>
        <w:t xml:space="preserve"> </w:t>
      </w:r>
      <w:r w:rsidR="00F21676" w:rsidRPr="00F21676">
        <w:rPr>
          <w:rFonts w:cs="Times New Roman"/>
          <w:szCs w:val="28"/>
        </w:rPr>
        <w:t>–</w:t>
      </w:r>
      <w:r w:rsidRPr="00F21676">
        <w:rPr>
          <w:rFonts w:cs="Times New Roman"/>
          <w:szCs w:val="28"/>
        </w:rPr>
        <w:t xml:space="preserve"> Габарит приближения ст</w:t>
      </w:r>
      <w:r w:rsidR="00F21676" w:rsidRPr="00F21676">
        <w:rPr>
          <w:rFonts w:cs="Times New Roman"/>
          <w:szCs w:val="28"/>
        </w:rPr>
        <w:t>р</w:t>
      </w:r>
      <w:r w:rsidRPr="00F21676">
        <w:rPr>
          <w:rFonts w:cs="Times New Roman"/>
          <w:szCs w:val="28"/>
        </w:rPr>
        <w:t xml:space="preserve">оений и оборудования для дорог </w:t>
      </w:r>
      <w:r w:rsidRPr="00F21676">
        <w:rPr>
          <w:rFonts w:cs="Times New Roman"/>
          <w:szCs w:val="28"/>
          <w:lang w:val="en-US"/>
        </w:rPr>
        <w:t>I</w:t>
      </w:r>
      <w:r w:rsidRPr="00F21676">
        <w:rPr>
          <w:rFonts w:cs="Times New Roman"/>
          <w:szCs w:val="28"/>
        </w:rPr>
        <w:t xml:space="preserve"> и </w:t>
      </w:r>
      <w:r w:rsidRPr="00F21676">
        <w:rPr>
          <w:rFonts w:cs="Times New Roman"/>
          <w:szCs w:val="28"/>
          <w:lang w:val="en-US"/>
        </w:rPr>
        <w:t>II</w:t>
      </w:r>
      <w:r w:rsidRPr="00F21676">
        <w:rPr>
          <w:rFonts w:cs="Times New Roman"/>
          <w:szCs w:val="28"/>
        </w:rPr>
        <w:t xml:space="preserve"> категорий</w:t>
      </w:r>
    </w:p>
    <w:p w:rsidR="00F21676" w:rsidRDefault="00E86CE5" w:rsidP="00C55D44">
      <w:pPr>
        <w:keepNext/>
        <w:spacing w:before="120" w:after="120" w:line="240" w:lineRule="auto"/>
        <w:ind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148873" cy="30384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54808" t="38462" r="14423" b="29257"/>
                    <a:stretch/>
                  </pic:blipFill>
                  <pic:spPr bwMode="auto">
                    <a:xfrm>
                      <a:off x="0" y="0"/>
                      <a:ext cx="5194698" cy="306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86CE5" w:rsidRPr="00F21676" w:rsidRDefault="00F21676" w:rsidP="00C55D44">
      <w:pPr>
        <w:pStyle w:val="a5"/>
        <w:spacing w:after="0"/>
        <w:jc w:val="center"/>
        <w:rPr>
          <w:rFonts w:cs="Times New Roman"/>
          <w:szCs w:val="28"/>
        </w:rPr>
      </w:pPr>
      <w:r w:rsidRPr="00F21676">
        <w:rPr>
          <w:rFonts w:cs="Times New Roman"/>
          <w:szCs w:val="28"/>
        </w:rPr>
        <w:t xml:space="preserve">Рисунок </w:t>
      </w:r>
      <w:r w:rsidR="00A97CF8" w:rsidRPr="00F21676">
        <w:rPr>
          <w:rFonts w:cs="Times New Roman"/>
          <w:szCs w:val="28"/>
        </w:rPr>
        <w:fldChar w:fldCharType="begin"/>
      </w:r>
      <w:r w:rsidRPr="00F21676">
        <w:rPr>
          <w:rFonts w:cs="Times New Roman"/>
          <w:szCs w:val="28"/>
        </w:rPr>
        <w:instrText xml:space="preserve"> SEQ Рисунок \* ARABIC </w:instrText>
      </w:r>
      <w:r w:rsidR="00A97CF8" w:rsidRPr="00F21676">
        <w:rPr>
          <w:rFonts w:cs="Times New Roman"/>
          <w:szCs w:val="28"/>
        </w:rPr>
        <w:fldChar w:fldCharType="separate"/>
      </w:r>
      <w:r w:rsidR="00D004C5">
        <w:rPr>
          <w:rFonts w:cs="Times New Roman"/>
          <w:noProof/>
          <w:szCs w:val="28"/>
        </w:rPr>
        <w:t>2</w:t>
      </w:r>
      <w:r w:rsidR="00A97CF8" w:rsidRPr="00F21676">
        <w:rPr>
          <w:rFonts w:cs="Times New Roman"/>
          <w:szCs w:val="28"/>
        </w:rPr>
        <w:fldChar w:fldCharType="end"/>
      </w:r>
      <w:r w:rsidRPr="00F21676">
        <w:rPr>
          <w:rFonts w:cs="Times New Roman"/>
          <w:szCs w:val="28"/>
        </w:rPr>
        <w:t xml:space="preserve"> - Габарит приближения строений и оборудования для дорог </w:t>
      </w:r>
      <w:r w:rsidRPr="00F21676">
        <w:rPr>
          <w:rFonts w:cs="Times New Roman"/>
          <w:szCs w:val="28"/>
          <w:lang w:val="en-US"/>
        </w:rPr>
        <w:t>II</w:t>
      </w:r>
      <w:r w:rsidRPr="00F21676">
        <w:rPr>
          <w:rFonts w:cs="Times New Roman"/>
          <w:szCs w:val="28"/>
        </w:rPr>
        <w:t>I и I</w:t>
      </w:r>
      <w:r w:rsidRPr="00F21676">
        <w:rPr>
          <w:rFonts w:cs="Times New Roman"/>
          <w:szCs w:val="28"/>
          <w:lang w:val="en-US"/>
        </w:rPr>
        <w:t>V</w:t>
      </w:r>
      <w:r w:rsidRPr="00F21676">
        <w:rPr>
          <w:rFonts w:cs="Times New Roman"/>
          <w:szCs w:val="28"/>
        </w:rPr>
        <w:t xml:space="preserve"> категорий</w:t>
      </w:r>
    </w:p>
    <w:p w:rsidR="00E86CE5" w:rsidRPr="00F21676" w:rsidRDefault="00E86CE5" w:rsidP="00C55D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21676">
        <w:rPr>
          <w:rFonts w:ascii="Times New Roman" w:hAnsi="Times New Roman" w:cs="Times New Roman"/>
          <w:sz w:val="28"/>
        </w:rPr>
        <w:t xml:space="preserve">Ширина проезжей части </w:t>
      </w:r>
      <w:r w:rsidRPr="00F21676">
        <w:rPr>
          <w:rFonts w:ascii="Times New Roman" w:hAnsi="Times New Roman" w:cs="Times New Roman"/>
          <w:i/>
          <w:sz w:val="28"/>
        </w:rPr>
        <w:t xml:space="preserve">Г </w:t>
      </w:r>
      <w:r w:rsidRPr="00F21676">
        <w:rPr>
          <w:rFonts w:ascii="Times New Roman" w:hAnsi="Times New Roman" w:cs="Times New Roman"/>
          <w:sz w:val="28"/>
        </w:rPr>
        <w:t>приведена в табл. 1.</w:t>
      </w:r>
    </w:p>
    <w:p w:rsidR="00C45A16" w:rsidRPr="00F21676" w:rsidRDefault="00C45A16" w:rsidP="00C55D44">
      <w:pPr>
        <w:pStyle w:val="a5"/>
        <w:keepNext/>
        <w:spacing w:before="120" w:after="0"/>
        <w:rPr>
          <w:rFonts w:cs="Times New Roman"/>
        </w:rPr>
      </w:pPr>
      <w:r w:rsidRPr="00F21676">
        <w:rPr>
          <w:rFonts w:cs="Times New Roman"/>
        </w:rPr>
        <w:t xml:space="preserve">Таблица </w:t>
      </w:r>
      <w:r w:rsidR="00A97CF8" w:rsidRPr="00F21676">
        <w:rPr>
          <w:rFonts w:cs="Times New Roman"/>
        </w:rPr>
        <w:fldChar w:fldCharType="begin"/>
      </w:r>
      <w:r w:rsidRPr="00F21676">
        <w:rPr>
          <w:rFonts w:cs="Times New Roman"/>
        </w:rPr>
        <w:instrText xml:space="preserve"> SEQ Таблица \* ARABIC </w:instrText>
      </w:r>
      <w:r w:rsidR="00A97CF8" w:rsidRPr="00F21676">
        <w:rPr>
          <w:rFonts w:cs="Times New Roman"/>
        </w:rPr>
        <w:fldChar w:fldCharType="separate"/>
      </w:r>
      <w:r w:rsidR="000C7FB7">
        <w:rPr>
          <w:rFonts w:cs="Times New Roman"/>
          <w:noProof/>
        </w:rPr>
        <w:t>1</w:t>
      </w:r>
      <w:r w:rsidR="00A97CF8" w:rsidRPr="00F21676">
        <w:rPr>
          <w:rFonts w:cs="Times New Roman"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2180"/>
        <w:gridCol w:w="3192"/>
        <w:gridCol w:w="2330"/>
        <w:gridCol w:w="1952"/>
      </w:tblGrid>
      <w:tr w:rsidR="00F21676" w:rsidTr="004F54C6">
        <w:trPr>
          <w:trHeight w:val="907"/>
        </w:trPr>
        <w:tc>
          <w:tcPr>
            <w:tcW w:w="1129" w:type="pct"/>
            <w:vAlign w:val="center"/>
          </w:tcPr>
          <w:p w:rsidR="00E86CE5" w:rsidRPr="00C45A16" w:rsidRDefault="00E86CE5" w:rsidP="00C45A16">
            <w:pPr>
              <w:pStyle w:val="TableParagraph"/>
              <w:spacing w:line="235" w:lineRule="auto"/>
              <w:ind w:left="376" w:right="347" w:firstLine="182"/>
              <w:rPr>
                <w:sz w:val="24"/>
              </w:rPr>
            </w:pPr>
            <w:proofErr w:type="spellStart"/>
            <w:r w:rsidRPr="00C45A16">
              <w:rPr>
                <w:sz w:val="24"/>
              </w:rPr>
              <w:t>Длина</w:t>
            </w:r>
            <w:proofErr w:type="spellEnd"/>
            <w:r w:rsidRPr="00C45A16">
              <w:rPr>
                <w:spacing w:val="1"/>
                <w:sz w:val="24"/>
              </w:rPr>
              <w:t xml:space="preserve"> </w:t>
            </w:r>
            <w:proofErr w:type="spellStart"/>
            <w:r w:rsidRPr="00C45A16">
              <w:rPr>
                <w:sz w:val="24"/>
              </w:rPr>
              <w:t>тоннеля</w:t>
            </w:r>
            <w:proofErr w:type="spellEnd"/>
            <w:r w:rsidRPr="00C45A16">
              <w:rPr>
                <w:sz w:val="24"/>
              </w:rPr>
              <w:t>,</w:t>
            </w:r>
            <w:r w:rsidRPr="00C45A16">
              <w:rPr>
                <w:spacing w:val="-11"/>
                <w:sz w:val="24"/>
              </w:rPr>
              <w:t xml:space="preserve"> </w:t>
            </w:r>
            <w:r w:rsidRPr="00C45A16">
              <w:rPr>
                <w:sz w:val="24"/>
              </w:rPr>
              <w:t>м</w:t>
            </w:r>
          </w:p>
        </w:tc>
        <w:tc>
          <w:tcPr>
            <w:tcW w:w="3871" w:type="pct"/>
            <w:gridSpan w:val="3"/>
            <w:vAlign w:val="center"/>
          </w:tcPr>
          <w:p w:rsidR="00E86CE5" w:rsidRPr="00C45A16" w:rsidRDefault="00E86CE5" w:rsidP="00C45A16">
            <w:pPr>
              <w:pStyle w:val="TableParagraph"/>
              <w:spacing w:line="235" w:lineRule="auto"/>
              <w:ind w:left="232" w:right="205"/>
              <w:rPr>
                <w:sz w:val="24"/>
                <w:lang w:val="ru-RU"/>
              </w:rPr>
            </w:pPr>
            <w:r w:rsidRPr="00C45A16">
              <w:rPr>
                <w:sz w:val="24"/>
                <w:lang w:val="ru-RU"/>
              </w:rPr>
              <w:t xml:space="preserve">Расстояние </w:t>
            </w:r>
            <w:r w:rsidRPr="00C45A16">
              <w:rPr>
                <w:i/>
                <w:sz w:val="24"/>
                <w:lang w:val="ru-RU"/>
              </w:rPr>
              <w:t xml:space="preserve">Г </w:t>
            </w:r>
            <w:r w:rsidRPr="00C45A16">
              <w:rPr>
                <w:sz w:val="24"/>
                <w:lang w:val="ru-RU"/>
              </w:rPr>
              <w:t>между боковыми ограждающими</w:t>
            </w:r>
            <w:r w:rsidRPr="00C45A16">
              <w:rPr>
                <w:spacing w:val="1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устройствами</w:t>
            </w:r>
            <w:r w:rsidRPr="00C45A16">
              <w:rPr>
                <w:spacing w:val="-5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в</w:t>
            </w:r>
            <w:r w:rsidRPr="00C45A16">
              <w:rPr>
                <w:spacing w:val="-7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тоннелях</w:t>
            </w:r>
            <w:r w:rsidRPr="00C45A16">
              <w:rPr>
                <w:spacing w:val="-2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для</w:t>
            </w:r>
            <w:r w:rsidRPr="00C45A16">
              <w:rPr>
                <w:spacing w:val="-4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автомобильных</w:t>
            </w:r>
            <w:r w:rsidRPr="00C45A16">
              <w:rPr>
                <w:spacing w:val="-3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дорог</w:t>
            </w:r>
            <w:r w:rsidR="00C45A16">
              <w:rPr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категории,</w:t>
            </w:r>
            <w:r w:rsidRPr="00C45A16">
              <w:rPr>
                <w:spacing w:val="-1"/>
                <w:sz w:val="24"/>
                <w:lang w:val="ru-RU"/>
              </w:rPr>
              <w:t xml:space="preserve"> </w:t>
            </w:r>
            <w:r w:rsidRPr="00C45A16">
              <w:rPr>
                <w:sz w:val="24"/>
                <w:lang w:val="ru-RU"/>
              </w:rPr>
              <w:t>м</w:t>
            </w:r>
          </w:p>
        </w:tc>
      </w:tr>
      <w:tr w:rsidR="004F54C6" w:rsidTr="004F54C6">
        <w:trPr>
          <w:trHeight w:val="283"/>
        </w:trPr>
        <w:tc>
          <w:tcPr>
            <w:tcW w:w="1129" w:type="pct"/>
            <w:vAlign w:val="center"/>
          </w:tcPr>
          <w:p w:rsidR="00E86CE5" w:rsidRPr="00C45A16" w:rsidRDefault="00E86CE5" w:rsidP="00C45A16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1653" w:type="pct"/>
            <w:vAlign w:val="center"/>
          </w:tcPr>
          <w:p w:rsidR="00E86CE5" w:rsidRPr="00C45A16" w:rsidRDefault="00E86CE5" w:rsidP="00C45A16">
            <w:pPr>
              <w:pStyle w:val="TableParagraph"/>
              <w:ind w:left="219" w:right="196"/>
              <w:rPr>
                <w:sz w:val="24"/>
              </w:rPr>
            </w:pPr>
            <w:r w:rsidRPr="00C45A16">
              <w:rPr>
                <w:sz w:val="24"/>
              </w:rPr>
              <w:t>I</w:t>
            </w:r>
            <w:r w:rsidRPr="00C45A16">
              <w:rPr>
                <w:spacing w:val="2"/>
                <w:sz w:val="24"/>
              </w:rPr>
              <w:t xml:space="preserve"> </w:t>
            </w:r>
            <w:r w:rsidRPr="00C45A16">
              <w:rPr>
                <w:sz w:val="24"/>
              </w:rPr>
              <w:t>и</w:t>
            </w:r>
            <w:r w:rsidRPr="00C45A16">
              <w:rPr>
                <w:spacing w:val="1"/>
                <w:sz w:val="24"/>
              </w:rPr>
              <w:t xml:space="preserve"> </w:t>
            </w:r>
            <w:r w:rsidRPr="00C45A16">
              <w:rPr>
                <w:sz w:val="24"/>
              </w:rPr>
              <w:t>II</w:t>
            </w:r>
          </w:p>
        </w:tc>
        <w:tc>
          <w:tcPr>
            <w:tcW w:w="1207" w:type="pct"/>
            <w:vAlign w:val="center"/>
          </w:tcPr>
          <w:p w:rsidR="00E86CE5" w:rsidRPr="00C45A16" w:rsidRDefault="00E86CE5" w:rsidP="00C45A16">
            <w:pPr>
              <w:pStyle w:val="TableParagraph"/>
              <w:ind w:left="186" w:right="168"/>
              <w:rPr>
                <w:sz w:val="24"/>
              </w:rPr>
            </w:pPr>
            <w:r w:rsidRPr="00C45A16">
              <w:rPr>
                <w:sz w:val="24"/>
              </w:rPr>
              <w:t>III</w:t>
            </w:r>
          </w:p>
        </w:tc>
        <w:tc>
          <w:tcPr>
            <w:tcW w:w="1011" w:type="pct"/>
            <w:vAlign w:val="center"/>
          </w:tcPr>
          <w:p w:rsidR="00E86CE5" w:rsidRPr="00C45A16" w:rsidRDefault="00E86CE5" w:rsidP="00C45A16">
            <w:pPr>
              <w:pStyle w:val="TableParagraph"/>
              <w:ind w:left="125" w:right="111"/>
              <w:rPr>
                <w:sz w:val="24"/>
              </w:rPr>
            </w:pPr>
            <w:r w:rsidRPr="00C45A16">
              <w:rPr>
                <w:sz w:val="24"/>
              </w:rPr>
              <w:t>IV</w:t>
            </w:r>
          </w:p>
        </w:tc>
      </w:tr>
      <w:tr w:rsidR="004F54C6" w:rsidTr="004F54C6">
        <w:trPr>
          <w:trHeight w:val="283"/>
        </w:trPr>
        <w:tc>
          <w:tcPr>
            <w:tcW w:w="1129" w:type="pct"/>
            <w:vAlign w:val="center"/>
          </w:tcPr>
          <w:p w:rsidR="00E86CE5" w:rsidRPr="00C45A16" w:rsidRDefault="00E86CE5" w:rsidP="00C45A16">
            <w:pPr>
              <w:pStyle w:val="TableParagraph"/>
              <w:ind w:left="217" w:right="198"/>
              <w:rPr>
                <w:sz w:val="24"/>
              </w:rPr>
            </w:pPr>
            <w:proofErr w:type="spellStart"/>
            <w:r w:rsidRPr="00C45A16">
              <w:rPr>
                <w:sz w:val="24"/>
              </w:rPr>
              <w:t>До</w:t>
            </w:r>
            <w:proofErr w:type="spellEnd"/>
            <w:r w:rsidRPr="00C45A16">
              <w:rPr>
                <w:spacing w:val="-1"/>
                <w:sz w:val="24"/>
              </w:rPr>
              <w:t xml:space="preserve"> </w:t>
            </w:r>
            <w:r w:rsidRPr="00C45A16">
              <w:rPr>
                <w:sz w:val="24"/>
              </w:rPr>
              <w:t>300</w:t>
            </w:r>
          </w:p>
        </w:tc>
        <w:tc>
          <w:tcPr>
            <w:tcW w:w="1653" w:type="pct"/>
            <w:vAlign w:val="center"/>
          </w:tcPr>
          <w:p w:rsidR="00E86CE5" w:rsidRPr="00C45A16" w:rsidRDefault="00E86CE5" w:rsidP="00C45A16">
            <w:pPr>
              <w:pStyle w:val="TableParagraph"/>
              <w:ind w:left="217" w:right="198"/>
              <w:rPr>
                <w:sz w:val="24"/>
              </w:rPr>
            </w:pPr>
            <w:r w:rsidRPr="00C45A16">
              <w:rPr>
                <w:sz w:val="24"/>
              </w:rPr>
              <w:t>9,0</w:t>
            </w:r>
          </w:p>
        </w:tc>
        <w:tc>
          <w:tcPr>
            <w:tcW w:w="1207" w:type="pct"/>
            <w:vAlign w:val="center"/>
          </w:tcPr>
          <w:p w:rsidR="00E86CE5" w:rsidRPr="00C45A16" w:rsidRDefault="00E86CE5" w:rsidP="00C45A16">
            <w:pPr>
              <w:pStyle w:val="TableParagraph"/>
              <w:ind w:left="182" w:right="168"/>
              <w:rPr>
                <w:sz w:val="24"/>
              </w:rPr>
            </w:pPr>
            <w:r w:rsidRPr="00C45A16">
              <w:rPr>
                <w:sz w:val="24"/>
              </w:rPr>
              <w:t>8,5</w:t>
            </w:r>
          </w:p>
        </w:tc>
        <w:tc>
          <w:tcPr>
            <w:tcW w:w="1011" w:type="pct"/>
            <w:vAlign w:val="center"/>
          </w:tcPr>
          <w:p w:rsidR="00E86CE5" w:rsidRPr="00C45A16" w:rsidRDefault="00E86CE5" w:rsidP="00C45A16">
            <w:pPr>
              <w:pStyle w:val="TableParagraph"/>
              <w:ind w:left="125" w:right="117"/>
              <w:rPr>
                <w:sz w:val="24"/>
              </w:rPr>
            </w:pPr>
            <w:r w:rsidRPr="00C45A16">
              <w:rPr>
                <w:sz w:val="24"/>
              </w:rPr>
              <w:t>8,0</w:t>
            </w:r>
          </w:p>
        </w:tc>
      </w:tr>
      <w:tr w:rsidR="004F54C6" w:rsidTr="004F54C6">
        <w:trPr>
          <w:trHeight w:val="283"/>
        </w:trPr>
        <w:tc>
          <w:tcPr>
            <w:tcW w:w="1129" w:type="pct"/>
            <w:vAlign w:val="center"/>
          </w:tcPr>
          <w:p w:rsidR="00E86CE5" w:rsidRPr="00C45A16" w:rsidRDefault="00E86CE5" w:rsidP="00C45A16">
            <w:pPr>
              <w:pStyle w:val="TableParagraph"/>
              <w:spacing w:line="215" w:lineRule="exact"/>
              <w:ind w:left="219" w:right="196"/>
              <w:rPr>
                <w:sz w:val="24"/>
              </w:rPr>
            </w:pPr>
            <w:proofErr w:type="spellStart"/>
            <w:r w:rsidRPr="00C45A16">
              <w:rPr>
                <w:sz w:val="24"/>
              </w:rPr>
              <w:t>Более</w:t>
            </w:r>
            <w:proofErr w:type="spellEnd"/>
            <w:r w:rsidRPr="00C45A16">
              <w:rPr>
                <w:spacing w:val="-1"/>
                <w:sz w:val="24"/>
              </w:rPr>
              <w:t xml:space="preserve"> </w:t>
            </w:r>
            <w:r w:rsidRPr="00C45A16">
              <w:rPr>
                <w:sz w:val="24"/>
              </w:rPr>
              <w:t>300</w:t>
            </w:r>
          </w:p>
        </w:tc>
        <w:tc>
          <w:tcPr>
            <w:tcW w:w="1653" w:type="pct"/>
            <w:vAlign w:val="center"/>
          </w:tcPr>
          <w:p w:rsidR="00E86CE5" w:rsidRPr="00C45A16" w:rsidRDefault="00E86CE5" w:rsidP="00C45A16">
            <w:pPr>
              <w:pStyle w:val="TableParagraph"/>
              <w:spacing w:line="215" w:lineRule="exact"/>
              <w:ind w:left="217" w:right="198"/>
              <w:rPr>
                <w:sz w:val="24"/>
              </w:rPr>
            </w:pPr>
            <w:r w:rsidRPr="00C45A16">
              <w:rPr>
                <w:sz w:val="24"/>
              </w:rPr>
              <w:t>8,5</w:t>
            </w:r>
          </w:p>
        </w:tc>
        <w:tc>
          <w:tcPr>
            <w:tcW w:w="1207" w:type="pct"/>
            <w:vAlign w:val="center"/>
          </w:tcPr>
          <w:p w:rsidR="00E86CE5" w:rsidRPr="00C45A16" w:rsidRDefault="00E86CE5" w:rsidP="00C45A16">
            <w:pPr>
              <w:pStyle w:val="TableParagraph"/>
              <w:spacing w:line="215" w:lineRule="exact"/>
              <w:ind w:left="182" w:right="168"/>
              <w:rPr>
                <w:sz w:val="24"/>
              </w:rPr>
            </w:pPr>
            <w:r w:rsidRPr="00C45A16">
              <w:rPr>
                <w:sz w:val="24"/>
              </w:rPr>
              <w:t>8,0</w:t>
            </w:r>
          </w:p>
        </w:tc>
        <w:tc>
          <w:tcPr>
            <w:tcW w:w="1011" w:type="pct"/>
            <w:vAlign w:val="center"/>
          </w:tcPr>
          <w:p w:rsidR="00E86CE5" w:rsidRPr="00C45A16" w:rsidRDefault="00E86CE5" w:rsidP="00C45A16">
            <w:pPr>
              <w:pStyle w:val="TableParagraph"/>
              <w:spacing w:line="215" w:lineRule="exact"/>
              <w:ind w:left="125" w:right="117"/>
              <w:rPr>
                <w:sz w:val="24"/>
              </w:rPr>
            </w:pPr>
            <w:r w:rsidRPr="00C45A16">
              <w:rPr>
                <w:sz w:val="24"/>
              </w:rPr>
              <w:t>7,0</w:t>
            </w:r>
          </w:p>
        </w:tc>
      </w:tr>
    </w:tbl>
    <w:p w:rsidR="00C45A16" w:rsidRPr="00C45A16" w:rsidRDefault="00C45A16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5A16">
        <w:rPr>
          <w:rFonts w:ascii="Times New Roman" w:hAnsi="Times New Roman" w:cs="Times New Roman"/>
          <w:sz w:val="28"/>
        </w:rPr>
        <w:t xml:space="preserve">При расположении автодорожных тоннелей на кривых радиусом 1000 м и менее производят уширение проезжей части с внутренней стороны кривой. Величины </w:t>
      </w:r>
      <w:proofErr w:type="spellStart"/>
      <w:r w:rsidRPr="00C45A16">
        <w:rPr>
          <w:rFonts w:ascii="Times New Roman" w:hAnsi="Times New Roman" w:cs="Times New Roman"/>
          <w:sz w:val="28"/>
        </w:rPr>
        <w:t>уширений</w:t>
      </w:r>
      <w:proofErr w:type="spellEnd"/>
      <w:r w:rsidRPr="00C45A16">
        <w:rPr>
          <w:rFonts w:ascii="Times New Roman" w:hAnsi="Times New Roman" w:cs="Times New Roman"/>
          <w:sz w:val="28"/>
        </w:rPr>
        <w:t xml:space="preserve"> для </w:t>
      </w:r>
      <w:proofErr w:type="spellStart"/>
      <w:r w:rsidRPr="00C45A16">
        <w:rPr>
          <w:rFonts w:ascii="Times New Roman" w:hAnsi="Times New Roman" w:cs="Times New Roman"/>
          <w:sz w:val="28"/>
        </w:rPr>
        <w:t>двухполосных</w:t>
      </w:r>
      <w:proofErr w:type="spellEnd"/>
      <w:r w:rsidRPr="00C45A16">
        <w:rPr>
          <w:rFonts w:ascii="Times New Roman" w:hAnsi="Times New Roman" w:cs="Times New Roman"/>
          <w:sz w:val="28"/>
        </w:rPr>
        <w:t xml:space="preserve"> тоннелей зависят от радиуса кривой и длины автотранспорта, они приведены в табл. 2.</w:t>
      </w:r>
    </w:p>
    <w:p w:rsidR="004F54C6" w:rsidRPr="00F21676" w:rsidRDefault="004F54C6" w:rsidP="004A5321">
      <w:pPr>
        <w:pStyle w:val="a5"/>
        <w:keepNext/>
        <w:spacing w:before="120" w:after="0"/>
        <w:rPr>
          <w:rFonts w:cs="Times New Roman"/>
          <w:szCs w:val="28"/>
        </w:rPr>
      </w:pPr>
      <w:r w:rsidRPr="00F21676">
        <w:rPr>
          <w:rFonts w:cs="Times New Roman"/>
          <w:szCs w:val="28"/>
        </w:rPr>
        <w:t xml:space="preserve">Таблица </w:t>
      </w:r>
      <w:r w:rsidR="00A97CF8" w:rsidRPr="00F21676">
        <w:rPr>
          <w:rFonts w:cs="Times New Roman"/>
          <w:szCs w:val="28"/>
        </w:rPr>
        <w:fldChar w:fldCharType="begin"/>
      </w:r>
      <w:r w:rsidRPr="00F21676">
        <w:rPr>
          <w:rFonts w:cs="Times New Roman"/>
          <w:szCs w:val="28"/>
        </w:rPr>
        <w:instrText xml:space="preserve"> SEQ Таблица \* ARABIC </w:instrText>
      </w:r>
      <w:r w:rsidR="00A97CF8" w:rsidRPr="00F21676">
        <w:rPr>
          <w:rFonts w:cs="Times New Roman"/>
          <w:szCs w:val="28"/>
        </w:rPr>
        <w:fldChar w:fldCharType="separate"/>
      </w:r>
      <w:r w:rsidR="000C7FB7">
        <w:rPr>
          <w:rFonts w:cs="Times New Roman"/>
          <w:noProof/>
          <w:szCs w:val="28"/>
        </w:rPr>
        <w:t>2</w:t>
      </w:r>
      <w:r w:rsidR="00A97CF8" w:rsidRPr="00F21676">
        <w:rPr>
          <w:rFonts w:cs="Times New Roman"/>
          <w:szCs w:val="28"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2429"/>
        <w:gridCol w:w="1840"/>
        <w:gridCol w:w="1848"/>
        <w:gridCol w:w="1848"/>
        <w:gridCol w:w="1689"/>
      </w:tblGrid>
      <w:tr w:rsidR="004F54C6" w:rsidTr="004F54C6">
        <w:trPr>
          <w:trHeight w:val="566"/>
        </w:trPr>
        <w:tc>
          <w:tcPr>
            <w:tcW w:w="1258" w:type="pct"/>
            <w:vMerge w:val="restart"/>
            <w:vAlign w:val="center"/>
          </w:tcPr>
          <w:p w:rsidR="004F54C6" w:rsidRPr="004F54C6" w:rsidRDefault="004F54C6" w:rsidP="004F54C6">
            <w:pPr>
              <w:pStyle w:val="TableParagraph"/>
              <w:spacing w:before="1" w:line="240" w:lineRule="atLeast"/>
              <w:ind w:left="390" w:right="84" w:hanging="274"/>
              <w:rPr>
                <w:sz w:val="24"/>
                <w:szCs w:val="24"/>
                <w:lang w:val="ru-RU"/>
              </w:rPr>
            </w:pPr>
            <w:r w:rsidRPr="004F54C6">
              <w:rPr>
                <w:spacing w:val="-1"/>
                <w:sz w:val="24"/>
                <w:szCs w:val="24"/>
                <w:lang w:val="ru-RU"/>
              </w:rPr>
              <w:t xml:space="preserve">Радиусы </w:t>
            </w:r>
            <w:r w:rsidRPr="004F54C6">
              <w:rPr>
                <w:sz w:val="24"/>
                <w:szCs w:val="24"/>
                <w:lang w:val="ru-RU"/>
              </w:rPr>
              <w:t>кривых</w:t>
            </w:r>
            <w:r w:rsidRPr="004F54C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в</w:t>
            </w:r>
            <w:r w:rsidRPr="004F54C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 xml:space="preserve">плане, </w:t>
            </w:r>
            <w:proofErr w:type="gramStart"/>
            <w:r w:rsidRPr="004F54C6">
              <w:rPr>
                <w:sz w:val="24"/>
                <w:szCs w:val="24"/>
                <w:lang w:val="ru-RU"/>
              </w:rPr>
              <w:t>м</w:t>
            </w:r>
            <w:proofErr w:type="gramEnd"/>
          </w:p>
        </w:tc>
        <w:tc>
          <w:tcPr>
            <w:tcW w:w="3742" w:type="pct"/>
            <w:gridSpan w:val="4"/>
            <w:vAlign w:val="center"/>
          </w:tcPr>
          <w:p w:rsidR="004F54C6" w:rsidRPr="004F54C6" w:rsidRDefault="004F54C6" w:rsidP="004F54C6">
            <w:pPr>
              <w:pStyle w:val="TableParagraph"/>
              <w:spacing w:line="221" w:lineRule="exact"/>
              <w:ind w:left="209" w:right="199"/>
              <w:rPr>
                <w:sz w:val="24"/>
                <w:szCs w:val="24"/>
                <w:lang w:val="ru-RU"/>
              </w:rPr>
            </w:pPr>
            <w:r w:rsidRPr="004F54C6">
              <w:rPr>
                <w:sz w:val="24"/>
                <w:szCs w:val="24"/>
                <w:lang w:val="ru-RU"/>
              </w:rPr>
              <w:t>Уширение</w:t>
            </w:r>
            <w:r w:rsidRPr="004F54C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при</w:t>
            </w:r>
            <w:r w:rsidRPr="004F54C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расстоянии</w:t>
            </w:r>
            <w:r w:rsidRPr="004F54C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от</w:t>
            </w:r>
            <w:r w:rsidRPr="004F54C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переднего</w:t>
            </w:r>
            <w:r w:rsidRPr="004F54C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бампера</w:t>
            </w:r>
            <w:r w:rsidRPr="004F54C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до</w:t>
            </w:r>
          </w:p>
          <w:p w:rsidR="004F54C6" w:rsidRPr="004F54C6" w:rsidRDefault="004F54C6" w:rsidP="004F54C6">
            <w:pPr>
              <w:pStyle w:val="TableParagraph"/>
              <w:spacing w:line="219" w:lineRule="exact"/>
              <w:ind w:left="202" w:right="199"/>
              <w:rPr>
                <w:sz w:val="24"/>
                <w:szCs w:val="24"/>
                <w:lang w:val="ru-RU"/>
              </w:rPr>
            </w:pPr>
            <w:r w:rsidRPr="004F54C6">
              <w:rPr>
                <w:sz w:val="24"/>
                <w:szCs w:val="24"/>
                <w:lang w:val="ru-RU"/>
              </w:rPr>
              <w:t>задней</w:t>
            </w:r>
            <w:r w:rsidRPr="004F54C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оси</w:t>
            </w:r>
            <w:r w:rsidRPr="004F54C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автомобиля</w:t>
            </w:r>
            <w:r w:rsidRPr="004F54C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или</w:t>
            </w:r>
            <w:r w:rsidRPr="004F54C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F54C6">
              <w:rPr>
                <w:sz w:val="24"/>
                <w:szCs w:val="24"/>
                <w:lang w:val="ru-RU"/>
              </w:rPr>
              <w:t>автопоезда</w:t>
            </w:r>
          </w:p>
        </w:tc>
      </w:tr>
      <w:tr w:rsidR="00A93226" w:rsidTr="004F54C6">
        <w:trPr>
          <w:trHeight w:val="244"/>
        </w:trPr>
        <w:tc>
          <w:tcPr>
            <w:tcW w:w="1258" w:type="pct"/>
            <w:vMerge/>
            <w:tcBorders>
              <w:top w:val="nil"/>
            </w:tcBorders>
            <w:vAlign w:val="center"/>
          </w:tcPr>
          <w:p w:rsidR="004F54C6" w:rsidRPr="004F54C6" w:rsidRDefault="004F54C6" w:rsidP="004F54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spacing w:line="224" w:lineRule="exact"/>
              <w:ind w:left="270" w:right="2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</w:t>
            </w:r>
            <w:r w:rsidRPr="004F54C6">
              <w:rPr>
                <w:spacing w:val="1"/>
                <w:sz w:val="24"/>
                <w:szCs w:val="24"/>
              </w:rPr>
              <w:t xml:space="preserve"> </w:t>
            </w:r>
            <w:r w:rsidRPr="004F54C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ru-RU"/>
              </w:rPr>
              <w:t>…</w:t>
            </w:r>
            <w:r w:rsidRPr="004F54C6">
              <w:rPr>
                <w:sz w:val="24"/>
                <w:szCs w:val="24"/>
              </w:rPr>
              <w:t>11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spacing w:line="221" w:lineRule="exact"/>
              <w:ind w:left="476" w:right="461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13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spacing w:line="221" w:lineRule="exact"/>
              <w:ind w:left="475" w:right="462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15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spacing w:line="221" w:lineRule="exact"/>
              <w:ind w:left="417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18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1000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12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13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-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0,4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850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12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0,4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8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0,4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0,5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650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270" w:right="253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0,4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0,5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8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0,5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0,7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575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270" w:right="253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0,5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0,6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8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0,6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0,8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425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270" w:right="253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0,5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0,7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8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0,7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0,9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350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270" w:right="253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0,6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0,8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8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0,9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1,1</w:t>
            </w:r>
          </w:p>
        </w:tc>
      </w:tr>
      <w:tr w:rsidR="00A93226" w:rsidTr="004F54C6">
        <w:trPr>
          <w:trHeight w:val="229"/>
        </w:trPr>
        <w:tc>
          <w:tcPr>
            <w:tcW w:w="1258" w:type="pct"/>
            <w:vAlign w:val="center"/>
          </w:tcPr>
          <w:p w:rsidR="004F54C6" w:rsidRPr="004F54C6" w:rsidRDefault="004F54C6" w:rsidP="004F54C6">
            <w:pPr>
              <w:pStyle w:val="TableParagraph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250</w:t>
            </w:r>
          </w:p>
        </w:tc>
        <w:tc>
          <w:tcPr>
            <w:tcW w:w="953" w:type="pct"/>
            <w:vAlign w:val="center"/>
          </w:tcPr>
          <w:p w:rsidR="004F54C6" w:rsidRPr="004F54C6" w:rsidRDefault="004F54C6" w:rsidP="004F54C6">
            <w:pPr>
              <w:pStyle w:val="TableParagraph"/>
              <w:ind w:left="270" w:right="253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0,8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1,0</w:t>
            </w:r>
          </w:p>
        </w:tc>
        <w:tc>
          <w:tcPr>
            <w:tcW w:w="957" w:type="pct"/>
            <w:vAlign w:val="center"/>
          </w:tcPr>
          <w:p w:rsidR="004F54C6" w:rsidRPr="004F54C6" w:rsidRDefault="004F54C6" w:rsidP="004F54C6">
            <w:pPr>
              <w:pStyle w:val="TableParagraph"/>
              <w:ind w:left="476" w:right="458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1,1</w:t>
            </w:r>
          </w:p>
        </w:tc>
        <w:tc>
          <w:tcPr>
            <w:tcW w:w="875" w:type="pct"/>
            <w:vAlign w:val="center"/>
          </w:tcPr>
          <w:p w:rsidR="004F54C6" w:rsidRPr="004F54C6" w:rsidRDefault="004F54C6" w:rsidP="004F54C6">
            <w:pPr>
              <w:pStyle w:val="TableParagraph"/>
              <w:ind w:left="422" w:right="415"/>
              <w:rPr>
                <w:sz w:val="24"/>
                <w:szCs w:val="24"/>
              </w:rPr>
            </w:pPr>
            <w:r w:rsidRPr="004F54C6">
              <w:rPr>
                <w:sz w:val="24"/>
                <w:szCs w:val="24"/>
              </w:rPr>
              <w:t>1,5</w:t>
            </w:r>
          </w:p>
        </w:tc>
      </w:tr>
    </w:tbl>
    <w:p w:rsidR="00E86CE5" w:rsidRDefault="004F54C6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F54C6">
        <w:rPr>
          <w:rFonts w:ascii="Times New Roman" w:hAnsi="Times New Roman" w:cs="Times New Roman"/>
          <w:sz w:val="28"/>
        </w:rPr>
        <w:t>Для дорог I и   II категории с обеих сторон проезжей части располагаются служебные проходы шириной 750 мм. Ось тоннеля совпадает с осью габарита. Для дорог III и IV категорий служебный проход шириной 750 мм устраивается с</w:t>
      </w:r>
      <w:r>
        <w:rPr>
          <w:rFonts w:ascii="Times New Roman" w:hAnsi="Times New Roman" w:cs="Times New Roman"/>
          <w:sz w:val="28"/>
        </w:rPr>
        <w:t xml:space="preserve"> одной стороны </w:t>
      </w:r>
      <w:r w:rsidRPr="004F54C6">
        <w:rPr>
          <w:rFonts w:ascii="Times New Roman" w:hAnsi="Times New Roman" w:cs="Times New Roman"/>
          <w:sz w:val="28"/>
        </w:rPr>
        <w:t xml:space="preserve">проезжей части, а с другой </w:t>
      </w:r>
      <w:r w:rsidR="004A5321">
        <w:rPr>
          <w:rFonts w:ascii="Times New Roman" w:hAnsi="Times New Roman" w:cs="Times New Roman"/>
          <w:sz w:val="28"/>
        </w:rPr>
        <w:t>–</w:t>
      </w:r>
      <w:r w:rsidRPr="004F54C6">
        <w:rPr>
          <w:rFonts w:ascii="Times New Roman" w:hAnsi="Times New Roman" w:cs="Times New Roman"/>
          <w:sz w:val="28"/>
        </w:rPr>
        <w:t xml:space="preserve"> защитная полоса</w:t>
      </w:r>
      <w:r>
        <w:rPr>
          <w:rFonts w:ascii="Times New Roman" w:hAnsi="Times New Roman" w:cs="Times New Roman"/>
          <w:sz w:val="28"/>
        </w:rPr>
        <w:t xml:space="preserve"> </w:t>
      </w:r>
      <w:r w:rsidRPr="004F54C6">
        <w:rPr>
          <w:rFonts w:ascii="Times New Roman" w:hAnsi="Times New Roman" w:cs="Times New Roman"/>
          <w:sz w:val="28"/>
        </w:rPr>
        <w:t xml:space="preserve">шириной 500 </w:t>
      </w:r>
      <w:r w:rsidRPr="004F54C6">
        <w:rPr>
          <w:rFonts w:ascii="Times New Roman" w:hAnsi="Times New Roman" w:cs="Times New Roman"/>
          <w:sz w:val="28"/>
        </w:rPr>
        <w:lastRenderedPageBreak/>
        <w:t>мм. В этом случае ось тоннеля смещена от</w:t>
      </w:r>
      <w:r>
        <w:rPr>
          <w:rFonts w:ascii="Times New Roman" w:hAnsi="Times New Roman" w:cs="Times New Roman"/>
          <w:sz w:val="28"/>
        </w:rPr>
        <w:t xml:space="preserve"> оси проезжей части в сторону служебного прохода на 125 км</w:t>
      </w:r>
    </w:p>
    <w:p w:rsidR="004F54C6" w:rsidRPr="004F54C6" w:rsidRDefault="004F54C6" w:rsidP="004F5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F54C6">
        <w:rPr>
          <w:rFonts w:ascii="Times New Roman" w:hAnsi="Times New Roman" w:cs="Times New Roman"/>
          <w:sz w:val="28"/>
        </w:rPr>
        <w:t>При строительстве новых тоннелей н</w:t>
      </w:r>
      <w:r>
        <w:rPr>
          <w:rFonts w:ascii="Times New Roman" w:hAnsi="Times New Roman" w:cs="Times New Roman"/>
          <w:sz w:val="28"/>
        </w:rPr>
        <w:t>ормами (СНиП 32-04-</w:t>
      </w:r>
      <w:r w:rsidRPr="004F54C6">
        <w:rPr>
          <w:rFonts w:ascii="Times New Roman" w:hAnsi="Times New Roman" w:cs="Times New Roman"/>
          <w:sz w:val="28"/>
        </w:rPr>
        <w:t>97), введенными с 1.01.98 г., предписывается:</w:t>
      </w:r>
    </w:p>
    <w:p w:rsidR="004F54C6" w:rsidRPr="004F54C6" w:rsidRDefault="004F54C6" w:rsidP="004F5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1) </w:t>
      </w:r>
      <w:r w:rsidRPr="004F54C6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автодорожных тоннелях </w:t>
      </w:r>
      <w:r w:rsidRPr="004F54C6">
        <w:rPr>
          <w:rFonts w:ascii="Times New Roman" w:hAnsi="Times New Roman" w:cs="Times New Roman"/>
          <w:sz w:val="28"/>
        </w:rPr>
        <w:t>длиной</w:t>
      </w:r>
      <w:r>
        <w:rPr>
          <w:rFonts w:ascii="Times New Roman" w:hAnsi="Times New Roman" w:cs="Times New Roman"/>
          <w:sz w:val="28"/>
        </w:rPr>
        <w:t xml:space="preserve"> более 1000 </w:t>
      </w:r>
      <w:r w:rsidRPr="004F54C6">
        <w:rPr>
          <w:rFonts w:ascii="Times New Roman" w:hAnsi="Times New Roman" w:cs="Times New Roman"/>
          <w:sz w:val="28"/>
        </w:rPr>
        <w:t>м предусматривать остановочные полосы шириной не менее 2,5</w:t>
      </w:r>
      <w:r w:rsidRPr="004F54C6">
        <w:t xml:space="preserve"> </w:t>
      </w:r>
      <w:r w:rsidRPr="004F54C6">
        <w:rPr>
          <w:rFonts w:ascii="Times New Roman" w:hAnsi="Times New Roman" w:cs="Times New Roman"/>
          <w:sz w:val="28"/>
        </w:rPr>
        <w:t xml:space="preserve">м, а при отсутствии остановочных полос </w:t>
      </w:r>
      <w:r>
        <w:rPr>
          <w:rFonts w:ascii="Times New Roman" w:hAnsi="Times New Roman" w:cs="Times New Roman"/>
          <w:sz w:val="28"/>
        </w:rPr>
        <w:t>–</w:t>
      </w:r>
      <w:r w:rsidRPr="004F54C6">
        <w:rPr>
          <w:rFonts w:ascii="Times New Roman" w:hAnsi="Times New Roman" w:cs="Times New Roman"/>
          <w:sz w:val="28"/>
        </w:rPr>
        <w:t xml:space="preserve"> местные уширения через каждые 750 м с площадками для аварийной остановки транспорта; длина площадок не менее 50 м, а ширина </w:t>
      </w:r>
      <w:r>
        <w:rPr>
          <w:rFonts w:ascii="Times New Roman" w:hAnsi="Times New Roman" w:cs="Times New Roman"/>
          <w:sz w:val="28"/>
        </w:rPr>
        <w:t>–</w:t>
      </w:r>
      <w:r w:rsidRPr="004F54C6">
        <w:rPr>
          <w:rFonts w:ascii="Times New Roman" w:hAnsi="Times New Roman" w:cs="Times New Roman"/>
          <w:sz w:val="28"/>
        </w:rPr>
        <w:t xml:space="preserve"> не менее 2,75 м; при двустороннем движении площадки располагают с каждой стороны тоннеля;</w:t>
      </w:r>
      <w:proofErr w:type="gramEnd"/>
      <w:r w:rsidRPr="004F54C6">
        <w:rPr>
          <w:rFonts w:ascii="Times New Roman" w:hAnsi="Times New Roman" w:cs="Times New Roman"/>
          <w:sz w:val="28"/>
        </w:rPr>
        <w:t xml:space="preserve"> размер </w:t>
      </w:r>
      <w:r w:rsidRPr="004F54C6">
        <w:rPr>
          <w:rFonts w:ascii="Times New Roman" w:hAnsi="Times New Roman" w:cs="Times New Roman"/>
          <w:i/>
          <w:sz w:val="28"/>
        </w:rPr>
        <w:t>Г</w:t>
      </w:r>
      <w:r w:rsidRPr="004F54C6">
        <w:rPr>
          <w:rFonts w:ascii="Times New Roman" w:hAnsi="Times New Roman" w:cs="Times New Roman"/>
          <w:sz w:val="28"/>
        </w:rPr>
        <w:t xml:space="preserve"> габарита в пред</w:t>
      </w:r>
      <w:r>
        <w:rPr>
          <w:rFonts w:ascii="Times New Roman" w:hAnsi="Times New Roman" w:cs="Times New Roman"/>
          <w:sz w:val="28"/>
        </w:rPr>
        <w:t>елах полос площадок увеличивают</w:t>
      </w:r>
      <w:r w:rsidRPr="004F54C6">
        <w:rPr>
          <w:rFonts w:ascii="Times New Roman" w:hAnsi="Times New Roman" w:cs="Times New Roman"/>
          <w:sz w:val="28"/>
        </w:rPr>
        <w:t xml:space="preserve"> соответственно на 2,5 или 2,75 м;</w:t>
      </w:r>
    </w:p>
    <w:p w:rsidR="00A93226" w:rsidRPr="00A93226" w:rsidRDefault="00A93226" w:rsidP="00A93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93226">
        <w:rPr>
          <w:rFonts w:ascii="Times New Roman" w:hAnsi="Times New Roman" w:cs="Times New Roman"/>
          <w:sz w:val="28"/>
        </w:rPr>
        <w:t>2) в тоннелях при разнонаправленном движении устраивать служебные проходы с каждой стороны тоннеля, независимо от категории автодороги.</w:t>
      </w:r>
    </w:p>
    <w:p w:rsidR="00A93226" w:rsidRPr="00A93226" w:rsidRDefault="00A93226" w:rsidP="00A93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93226">
        <w:rPr>
          <w:rFonts w:ascii="Times New Roman" w:hAnsi="Times New Roman" w:cs="Times New Roman"/>
          <w:sz w:val="28"/>
        </w:rPr>
        <w:t xml:space="preserve">Для автодорожных тоннелей весьма большое значение имеет вентиляция, и поэтому в тоннелях длиной свыше 1 км в </w:t>
      </w:r>
      <w:proofErr w:type="spellStart"/>
      <w:r w:rsidRPr="00A93226">
        <w:rPr>
          <w:rFonts w:ascii="Times New Roman" w:hAnsi="Times New Roman" w:cs="Times New Roman"/>
          <w:sz w:val="28"/>
        </w:rPr>
        <w:t>подсводной</w:t>
      </w:r>
      <w:proofErr w:type="spellEnd"/>
      <w:r w:rsidRPr="00A93226">
        <w:rPr>
          <w:rFonts w:ascii="Times New Roman" w:hAnsi="Times New Roman" w:cs="Times New Roman"/>
          <w:sz w:val="28"/>
        </w:rPr>
        <w:t xml:space="preserve"> части обычно располагаются вентиляционные каналы. При построении внутреннего контура автодорожного тоннеля следует предварительно установить систему вентиляции, рассчитать объем воздуха, потребного для проветривания тоннеля, и определить необходимую площадь сечения вентиляционных каналов.</w:t>
      </w:r>
    </w:p>
    <w:p w:rsidR="00A93226" w:rsidRPr="00A93226" w:rsidRDefault="00A93226" w:rsidP="00A93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93226">
        <w:rPr>
          <w:rFonts w:ascii="Times New Roman" w:hAnsi="Times New Roman" w:cs="Times New Roman"/>
          <w:sz w:val="28"/>
        </w:rPr>
        <w:t>Для автодорожных тоннелей системы вентиляции обычно устанавливают в зависимости от длины тоннеля и инт</w:t>
      </w:r>
      <w:r w:rsidR="00F21676">
        <w:rPr>
          <w:rFonts w:ascii="Times New Roman" w:hAnsi="Times New Roman" w:cs="Times New Roman"/>
          <w:sz w:val="28"/>
        </w:rPr>
        <w:t xml:space="preserve">енсивности движения (табл. 3 и рис. </w:t>
      </w:r>
      <w:r w:rsidRPr="00A93226">
        <w:rPr>
          <w:rFonts w:ascii="Times New Roman" w:hAnsi="Times New Roman" w:cs="Times New Roman"/>
          <w:sz w:val="28"/>
        </w:rPr>
        <w:t>3).</w:t>
      </w:r>
    </w:p>
    <w:p w:rsidR="00F21676" w:rsidRPr="00F21676" w:rsidRDefault="00F21676" w:rsidP="004A5321">
      <w:pPr>
        <w:pStyle w:val="a5"/>
        <w:keepNext/>
        <w:spacing w:before="120" w:after="0"/>
        <w:rPr>
          <w:rFonts w:cs="Times New Roman"/>
          <w:szCs w:val="28"/>
        </w:rPr>
      </w:pPr>
      <w:r w:rsidRPr="00F21676">
        <w:rPr>
          <w:rFonts w:cs="Times New Roman"/>
          <w:szCs w:val="28"/>
        </w:rPr>
        <w:t xml:space="preserve">Таблица </w:t>
      </w:r>
      <w:r w:rsidR="00A97CF8" w:rsidRPr="00F21676">
        <w:rPr>
          <w:rFonts w:cs="Times New Roman"/>
          <w:szCs w:val="28"/>
        </w:rPr>
        <w:fldChar w:fldCharType="begin"/>
      </w:r>
      <w:r w:rsidRPr="00F21676">
        <w:rPr>
          <w:rFonts w:cs="Times New Roman"/>
          <w:szCs w:val="28"/>
        </w:rPr>
        <w:instrText xml:space="preserve"> SEQ Таблица \* ARABIC </w:instrText>
      </w:r>
      <w:r w:rsidR="00A97CF8" w:rsidRPr="00F21676">
        <w:rPr>
          <w:rFonts w:cs="Times New Roman"/>
          <w:szCs w:val="28"/>
        </w:rPr>
        <w:fldChar w:fldCharType="separate"/>
      </w:r>
      <w:r w:rsidR="000C7FB7">
        <w:rPr>
          <w:rFonts w:cs="Times New Roman"/>
          <w:noProof/>
          <w:szCs w:val="28"/>
        </w:rPr>
        <w:t>3</w:t>
      </w:r>
      <w:r w:rsidR="00A97CF8" w:rsidRPr="00F21676">
        <w:rPr>
          <w:rFonts w:cs="Times New Roman"/>
          <w:szCs w:val="28"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4489"/>
        <w:gridCol w:w="2657"/>
        <w:gridCol w:w="2508"/>
      </w:tblGrid>
      <w:tr w:rsidR="00A93226" w:rsidTr="00A93226">
        <w:trPr>
          <w:trHeight w:val="460"/>
        </w:trPr>
        <w:tc>
          <w:tcPr>
            <w:tcW w:w="2325" w:type="pct"/>
            <w:vAlign w:val="center"/>
          </w:tcPr>
          <w:p w:rsidR="00A93226" w:rsidRPr="00A93226" w:rsidRDefault="00A93226" w:rsidP="00A93226">
            <w:pPr>
              <w:pStyle w:val="TableParagraph"/>
              <w:spacing w:line="221" w:lineRule="exact"/>
              <w:ind w:left="787" w:right="425"/>
              <w:rPr>
                <w:sz w:val="24"/>
                <w:szCs w:val="24"/>
              </w:rPr>
            </w:pPr>
            <w:proofErr w:type="spellStart"/>
            <w:r w:rsidRPr="00A93226">
              <w:rPr>
                <w:sz w:val="24"/>
                <w:szCs w:val="24"/>
              </w:rPr>
              <w:t>Система</w:t>
            </w:r>
            <w:proofErr w:type="spellEnd"/>
            <w:r w:rsidRPr="00A9322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93226">
              <w:rPr>
                <w:sz w:val="24"/>
                <w:szCs w:val="24"/>
              </w:rPr>
              <w:t>вентиляции</w:t>
            </w:r>
            <w:proofErr w:type="spellEnd"/>
          </w:p>
        </w:tc>
        <w:tc>
          <w:tcPr>
            <w:tcW w:w="1376" w:type="pct"/>
            <w:vAlign w:val="center"/>
          </w:tcPr>
          <w:p w:rsidR="00A93226" w:rsidRPr="00A93226" w:rsidRDefault="00A93226" w:rsidP="00A93226">
            <w:pPr>
              <w:pStyle w:val="TableParagraph"/>
              <w:spacing w:line="221" w:lineRule="exact"/>
              <w:ind w:left="126" w:right="116"/>
              <w:rPr>
                <w:sz w:val="24"/>
                <w:szCs w:val="24"/>
              </w:rPr>
            </w:pPr>
            <w:proofErr w:type="spellStart"/>
            <w:r w:rsidRPr="00A93226">
              <w:rPr>
                <w:sz w:val="24"/>
                <w:szCs w:val="24"/>
              </w:rPr>
              <w:t>Длина</w:t>
            </w:r>
            <w:proofErr w:type="spellEnd"/>
            <w:r w:rsidRPr="00A93226">
              <w:rPr>
                <w:sz w:val="24"/>
                <w:szCs w:val="24"/>
              </w:rPr>
              <w:t xml:space="preserve"> </w:t>
            </w:r>
            <w:proofErr w:type="spellStart"/>
            <w:r w:rsidRPr="00A93226">
              <w:rPr>
                <w:sz w:val="24"/>
                <w:szCs w:val="24"/>
              </w:rPr>
              <w:t>тоннеля</w:t>
            </w:r>
            <w:proofErr w:type="spellEnd"/>
            <w:r w:rsidRPr="00A93226">
              <w:rPr>
                <w:sz w:val="24"/>
                <w:szCs w:val="24"/>
              </w:rPr>
              <w:t>, м</w:t>
            </w:r>
          </w:p>
        </w:tc>
        <w:tc>
          <w:tcPr>
            <w:tcW w:w="1299" w:type="pct"/>
            <w:vAlign w:val="center"/>
          </w:tcPr>
          <w:p w:rsidR="00A93226" w:rsidRPr="00A93226" w:rsidRDefault="00A93226" w:rsidP="00A93226">
            <w:pPr>
              <w:pStyle w:val="TableParagraph"/>
              <w:spacing w:line="221" w:lineRule="exact"/>
              <w:ind w:left="381" w:right="378"/>
              <w:rPr>
                <w:sz w:val="24"/>
                <w:szCs w:val="24"/>
              </w:rPr>
            </w:pPr>
            <w:proofErr w:type="spellStart"/>
            <w:r w:rsidRPr="00A93226">
              <w:rPr>
                <w:sz w:val="24"/>
                <w:szCs w:val="24"/>
              </w:rPr>
              <w:t>Категория</w:t>
            </w:r>
            <w:proofErr w:type="spellEnd"/>
          </w:p>
          <w:p w:rsidR="00A93226" w:rsidRPr="00A93226" w:rsidRDefault="00A93226" w:rsidP="00A93226">
            <w:pPr>
              <w:pStyle w:val="TableParagraph"/>
              <w:spacing w:line="219" w:lineRule="exact"/>
              <w:ind w:left="381" w:right="377"/>
              <w:rPr>
                <w:sz w:val="24"/>
                <w:szCs w:val="24"/>
              </w:rPr>
            </w:pPr>
            <w:proofErr w:type="spellStart"/>
            <w:r w:rsidRPr="00A93226">
              <w:rPr>
                <w:sz w:val="24"/>
                <w:szCs w:val="24"/>
              </w:rPr>
              <w:t>дороги</w:t>
            </w:r>
            <w:proofErr w:type="spellEnd"/>
          </w:p>
        </w:tc>
      </w:tr>
      <w:tr w:rsidR="00A93226" w:rsidTr="00A93226">
        <w:trPr>
          <w:trHeight w:val="229"/>
        </w:trPr>
        <w:tc>
          <w:tcPr>
            <w:tcW w:w="2325" w:type="pct"/>
          </w:tcPr>
          <w:p w:rsidR="00A93226" w:rsidRPr="00A93226" w:rsidRDefault="00A93226" w:rsidP="00D650AA">
            <w:pPr>
              <w:pStyle w:val="TableParagraph"/>
              <w:ind w:left="359"/>
              <w:rPr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1</w:t>
            </w:r>
          </w:p>
        </w:tc>
        <w:tc>
          <w:tcPr>
            <w:tcW w:w="1376" w:type="pct"/>
          </w:tcPr>
          <w:p w:rsidR="00A93226" w:rsidRPr="00A93226" w:rsidRDefault="00A93226" w:rsidP="00D650AA">
            <w:pPr>
              <w:pStyle w:val="TableParagraph"/>
              <w:ind w:left="12"/>
              <w:rPr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2</w:t>
            </w:r>
          </w:p>
        </w:tc>
        <w:tc>
          <w:tcPr>
            <w:tcW w:w="1299" w:type="pct"/>
          </w:tcPr>
          <w:p w:rsidR="00A93226" w:rsidRPr="00A93226" w:rsidRDefault="00A93226" w:rsidP="00D650AA">
            <w:pPr>
              <w:pStyle w:val="TableParagraph"/>
              <w:ind w:left="6"/>
              <w:rPr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3</w:t>
            </w:r>
          </w:p>
        </w:tc>
      </w:tr>
      <w:tr w:rsidR="00A93226" w:rsidTr="00A93226">
        <w:trPr>
          <w:trHeight w:val="935"/>
        </w:trPr>
        <w:tc>
          <w:tcPr>
            <w:tcW w:w="2325" w:type="pct"/>
          </w:tcPr>
          <w:p w:rsidR="00A93226" w:rsidRPr="00A93226" w:rsidRDefault="00A93226" w:rsidP="00D650AA">
            <w:pPr>
              <w:pStyle w:val="TableParagraph"/>
              <w:spacing w:line="221" w:lineRule="exact"/>
              <w:ind w:left="112"/>
              <w:jc w:val="left"/>
              <w:rPr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Естественная:</w:t>
            </w:r>
          </w:p>
          <w:p w:rsidR="00A93226" w:rsidRDefault="00A93226" w:rsidP="00D650AA">
            <w:pPr>
              <w:pStyle w:val="TableParagraph"/>
              <w:spacing w:line="240" w:lineRule="auto"/>
              <w:ind w:left="318" w:right="270" w:hanging="1"/>
              <w:jc w:val="both"/>
              <w:rPr>
                <w:spacing w:val="-47"/>
                <w:sz w:val="24"/>
                <w:szCs w:val="24"/>
                <w:lang w:val="ru-RU"/>
              </w:rPr>
            </w:pPr>
            <w:r w:rsidRPr="00A93226">
              <w:rPr>
                <w:spacing w:val="-1"/>
                <w:sz w:val="24"/>
                <w:szCs w:val="24"/>
                <w:lang w:val="ru-RU"/>
              </w:rPr>
              <w:t xml:space="preserve">естественное </w:t>
            </w:r>
            <w:r w:rsidRPr="00A93226">
              <w:rPr>
                <w:sz w:val="24"/>
                <w:szCs w:val="24"/>
                <w:lang w:val="ru-RU"/>
              </w:rPr>
              <w:t>проветривание</w:t>
            </w:r>
          </w:p>
          <w:p w:rsidR="00A93226" w:rsidRPr="00A93226" w:rsidRDefault="00A93226" w:rsidP="00D650AA">
            <w:pPr>
              <w:pStyle w:val="TableParagraph"/>
              <w:spacing w:line="240" w:lineRule="auto"/>
              <w:ind w:left="318" w:right="270" w:hanging="1"/>
              <w:jc w:val="both"/>
              <w:rPr>
                <w:sz w:val="24"/>
                <w:szCs w:val="24"/>
                <w:lang w:val="ru-RU"/>
              </w:rPr>
            </w:pPr>
            <w:r w:rsidRPr="00A93226">
              <w:rPr>
                <w:spacing w:val="-1"/>
                <w:sz w:val="24"/>
                <w:szCs w:val="24"/>
                <w:lang w:val="ru-RU"/>
              </w:rPr>
              <w:t xml:space="preserve">естественное </w:t>
            </w:r>
            <w:r w:rsidRPr="00A93226">
              <w:rPr>
                <w:sz w:val="24"/>
                <w:szCs w:val="24"/>
                <w:lang w:val="ru-RU"/>
              </w:rPr>
              <w:t>проветривание</w:t>
            </w:r>
            <w:r w:rsidRPr="00A9322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A93226">
              <w:rPr>
                <w:sz w:val="24"/>
                <w:szCs w:val="24"/>
                <w:lang w:val="ru-RU"/>
              </w:rPr>
              <w:t>при</w:t>
            </w:r>
            <w:r w:rsidRPr="00A9322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93226">
              <w:rPr>
                <w:sz w:val="24"/>
                <w:szCs w:val="24"/>
                <w:lang w:val="ru-RU"/>
              </w:rPr>
              <w:t>обосновании</w:t>
            </w:r>
            <w:r w:rsidRPr="00A932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93226">
              <w:rPr>
                <w:sz w:val="24"/>
                <w:szCs w:val="24"/>
                <w:lang w:val="ru-RU"/>
              </w:rPr>
              <w:t>расчетами</w:t>
            </w:r>
          </w:p>
        </w:tc>
        <w:tc>
          <w:tcPr>
            <w:tcW w:w="1376" w:type="pct"/>
          </w:tcPr>
          <w:p w:rsidR="00A93226" w:rsidRDefault="00A93226" w:rsidP="00A93226">
            <w:pPr>
              <w:pStyle w:val="TableParagraph"/>
              <w:spacing w:line="480" w:lineRule="exact"/>
              <w:ind w:left="491" w:right="470" w:firstLine="110"/>
              <w:jc w:val="left"/>
              <w:rPr>
                <w:spacing w:val="1"/>
                <w:sz w:val="24"/>
                <w:szCs w:val="24"/>
                <w:lang w:val="ru-RU"/>
              </w:rPr>
            </w:pPr>
            <w:proofErr w:type="spellStart"/>
            <w:r w:rsidRPr="00A93226">
              <w:rPr>
                <w:sz w:val="24"/>
                <w:szCs w:val="24"/>
              </w:rPr>
              <w:t>До</w:t>
            </w:r>
            <w:proofErr w:type="spellEnd"/>
            <w:r w:rsidRPr="00A93226">
              <w:rPr>
                <w:sz w:val="24"/>
                <w:szCs w:val="24"/>
              </w:rPr>
              <w:t xml:space="preserve"> 150</w:t>
            </w:r>
          </w:p>
          <w:p w:rsidR="00A93226" w:rsidRPr="00A93226" w:rsidRDefault="00A93226" w:rsidP="00A93226">
            <w:pPr>
              <w:pStyle w:val="TableParagraph"/>
              <w:spacing w:line="480" w:lineRule="exact"/>
              <w:ind w:left="491" w:right="470" w:firstLine="110"/>
              <w:jc w:val="left"/>
              <w:rPr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150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A93226">
              <w:rPr>
                <w:sz w:val="24"/>
                <w:szCs w:val="24"/>
              </w:rPr>
              <w:t>400</w:t>
            </w:r>
          </w:p>
        </w:tc>
        <w:tc>
          <w:tcPr>
            <w:tcW w:w="1299" w:type="pct"/>
          </w:tcPr>
          <w:p w:rsidR="00A93226" w:rsidRDefault="00A93226" w:rsidP="00D650AA">
            <w:pPr>
              <w:pStyle w:val="TableParagraph"/>
              <w:spacing w:line="460" w:lineRule="exact"/>
              <w:ind w:left="586" w:right="576" w:hanging="4"/>
              <w:rPr>
                <w:spacing w:val="1"/>
                <w:sz w:val="24"/>
                <w:szCs w:val="24"/>
                <w:lang w:val="ru-RU"/>
              </w:rPr>
            </w:pPr>
            <w:proofErr w:type="spellStart"/>
            <w:r w:rsidRPr="00A93226">
              <w:rPr>
                <w:sz w:val="24"/>
                <w:szCs w:val="24"/>
              </w:rPr>
              <w:t>Все</w:t>
            </w:r>
            <w:proofErr w:type="spellEnd"/>
          </w:p>
          <w:p w:rsidR="00A93226" w:rsidRPr="00A93226" w:rsidRDefault="00A93226" w:rsidP="00D650AA">
            <w:pPr>
              <w:pStyle w:val="TableParagraph"/>
              <w:spacing w:line="460" w:lineRule="exact"/>
              <w:ind w:left="586" w:right="576" w:hanging="4"/>
              <w:rPr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III,</w:t>
            </w:r>
            <w:r w:rsidRPr="00A93226">
              <w:rPr>
                <w:spacing w:val="-10"/>
                <w:sz w:val="24"/>
                <w:szCs w:val="24"/>
              </w:rPr>
              <w:t xml:space="preserve"> </w:t>
            </w:r>
            <w:r w:rsidRPr="00A93226">
              <w:rPr>
                <w:sz w:val="24"/>
                <w:szCs w:val="24"/>
              </w:rPr>
              <w:t>IV</w:t>
            </w:r>
          </w:p>
        </w:tc>
      </w:tr>
      <w:tr w:rsidR="00A93226" w:rsidRPr="00E45931" w:rsidTr="00A93226">
        <w:trPr>
          <w:trHeight w:val="935"/>
        </w:trPr>
        <w:tc>
          <w:tcPr>
            <w:tcW w:w="2325" w:type="pct"/>
          </w:tcPr>
          <w:p w:rsidR="00A93226" w:rsidRDefault="00A93226" w:rsidP="00D650AA">
            <w:pPr>
              <w:pStyle w:val="TableParagraph"/>
              <w:spacing w:line="249" w:lineRule="auto"/>
              <w:ind w:left="316" w:right="853" w:hanging="207"/>
              <w:jc w:val="left"/>
              <w:rPr>
                <w:spacing w:val="1"/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Искусственная:</w:t>
            </w:r>
          </w:p>
          <w:p w:rsidR="00A93226" w:rsidRDefault="00A93226" w:rsidP="00A93226">
            <w:pPr>
              <w:pStyle w:val="TableParagraph"/>
              <w:spacing w:line="250" w:lineRule="auto"/>
              <w:ind w:left="108" w:right="851" w:firstLine="210"/>
              <w:jc w:val="left"/>
              <w:rPr>
                <w:spacing w:val="1"/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продольная</w:t>
            </w:r>
            <w:r w:rsidRPr="00A93226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A93226" w:rsidRDefault="00A93226" w:rsidP="00A93226">
            <w:pPr>
              <w:pStyle w:val="TableParagraph"/>
              <w:spacing w:line="250" w:lineRule="auto"/>
              <w:ind w:left="108" w:right="851" w:firstLine="210"/>
              <w:jc w:val="left"/>
              <w:rPr>
                <w:spacing w:val="-47"/>
                <w:sz w:val="24"/>
                <w:szCs w:val="24"/>
                <w:lang w:val="ru-RU"/>
              </w:rPr>
            </w:pPr>
            <w:r w:rsidRPr="00A93226">
              <w:rPr>
                <w:spacing w:val="-1"/>
                <w:sz w:val="24"/>
                <w:szCs w:val="24"/>
                <w:lang w:val="ru-RU"/>
              </w:rPr>
              <w:t xml:space="preserve">продольно </w:t>
            </w:r>
            <w:r w:rsidRPr="00A93226">
              <w:rPr>
                <w:sz w:val="24"/>
                <w:szCs w:val="24"/>
                <w:lang w:val="ru-RU"/>
              </w:rPr>
              <w:t>– струйная</w:t>
            </w:r>
          </w:p>
          <w:p w:rsidR="00A93226" w:rsidRDefault="00A93226" w:rsidP="00A93226">
            <w:pPr>
              <w:pStyle w:val="TableParagraph"/>
              <w:spacing w:line="250" w:lineRule="auto"/>
              <w:ind w:left="108" w:right="851" w:firstLine="210"/>
              <w:jc w:val="left"/>
              <w:rPr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комбинированная</w:t>
            </w:r>
          </w:p>
          <w:p w:rsidR="00A93226" w:rsidRPr="00A93226" w:rsidRDefault="00A93226" w:rsidP="00A93226">
            <w:pPr>
              <w:pStyle w:val="TableParagraph"/>
              <w:spacing w:line="250" w:lineRule="auto"/>
              <w:ind w:left="108" w:right="851" w:firstLine="210"/>
              <w:jc w:val="left"/>
              <w:rPr>
                <w:sz w:val="24"/>
                <w:szCs w:val="24"/>
                <w:lang w:val="ru-RU"/>
              </w:rPr>
            </w:pPr>
            <w:r w:rsidRPr="00A54D29">
              <w:rPr>
                <w:sz w:val="24"/>
                <w:szCs w:val="24"/>
                <w:lang w:val="ru-RU"/>
              </w:rPr>
              <w:t>поперечная</w:t>
            </w:r>
          </w:p>
        </w:tc>
        <w:tc>
          <w:tcPr>
            <w:tcW w:w="1376" w:type="pct"/>
          </w:tcPr>
          <w:p w:rsidR="00A93226" w:rsidRPr="00A93226" w:rsidRDefault="00A93226" w:rsidP="00D650AA">
            <w:pPr>
              <w:pStyle w:val="TableParagraph"/>
              <w:spacing w:before="7" w:line="240" w:lineRule="auto"/>
              <w:jc w:val="left"/>
              <w:rPr>
                <w:sz w:val="24"/>
                <w:szCs w:val="24"/>
                <w:lang w:val="ru-RU"/>
              </w:rPr>
            </w:pPr>
          </w:p>
          <w:p w:rsidR="00A93226" w:rsidRDefault="00A93226" w:rsidP="00D650AA">
            <w:pPr>
              <w:pStyle w:val="TableParagraph"/>
              <w:spacing w:line="240" w:lineRule="auto"/>
              <w:ind w:left="253" w:right="238"/>
              <w:jc w:val="both"/>
              <w:rPr>
                <w:spacing w:val="-47"/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До 1000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A93226">
              <w:rPr>
                <w:sz w:val="24"/>
                <w:szCs w:val="24"/>
                <w:lang w:val="ru-RU"/>
              </w:rPr>
              <w:t>1500</w:t>
            </w:r>
          </w:p>
          <w:p w:rsidR="00A93226" w:rsidRDefault="00A93226" w:rsidP="00D650AA">
            <w:pPr>
              <w:pStyle w:val="TableParagraph"/>
              <w:spacing w:line="240" w:lineRule="auto"/>
              <w:ind w:left="253" w:right="238"/>
              <w:jc w:val="both"/>
              <w:rPr>
                <w:spacing w:val="-47"/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До 1000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A93226">
              <w:rPr>
                <w:sz w:val="24"/>
                <w:szCs w:val="24"/>
                <w:lang w:val="ru-RU"/>
              </w:rPr>
              <w:t>2000</w:t>
            </w:r>
          </w:p>
          <w:p w:rsidR="00A93226" w:rsidRDefault="00A93226" w:rsidP="00A93226">
            <w:pPr>
              <w:pStyle w:val="TableParagraph"/>
              <w:spacing w:line="240" w:lineRule="auto"/>
              <w:ind w:left="253" w:right="238"/>
              <w:jc w:val="both"/>
              <w:rPr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До</w:t>
            </w:r>
            <w:r w:rsidRPr="00A9322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A93226">
              <w:rPr>
                <w:sz w:val="24"/>
                <w:szCs w:val="24"/>
                <w:lang w:val="ru-RU"/>
              </w:rPr>
              <w:t>1000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A93226">
              <w:rPr>
                <w:sz w:val="24"/>
                <w:szCs w:val="24"/>
                <w:lang w:val="ru-RU"/>
              </w:rPr>
              <w:t>1500</w:t>
            </w:r>
          </w:p>
          <w:p w:rsidR="00A93226" w:rsidRPr="00A93226" w:rsidRDefault="00A93226" w:rsidP="00A93226">
            <w:pPr>
              <w:pStyle w:val="TableParagraph"/>
              <w:spacing w:line="240" w:lineRule="auto"/>
              <w:ind w:left="253" w:right="238"/>
              <w:jc w:val="both"/>
              <w:rPr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  <w:lang w:val="ru-RU"/>
              </w:rPr>
              <w:t>Свыше</w:t>
            </w:r>
            <w:r w:rsidRPr="00A9322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A93226">
              <w:rPr>
                <w:sz w:val="24"/>
                <w:szCs w:val="24"/>
                <w:lang w:val="ru-RU"/>
              </w:rPr>
              <w:t>1500</w:t>
            </w:r>
          </w:p>
        </w:tc>
        <w:tc>
          <w:tcPr>
            <w:tcW w:w="1299" w:type="pct"/>
          </w:tcPr>
          <w:p w:rsidR="00A93226" w:rsidRPr="00A93226" w:rsidRDefault="00A93226" w:rsidP="00D650AA">
            <w:pPr>
              <w:pStyle w:val="TableParagraph"/>
              <w:spacing w:before="4" w:line="240" w:lineRule="auto"/>
              <w:jc w:val="left"/>
              <w:rPr>
                <w:sz w:val="24"/>
                <w:szCs w:val="24"/>
                <w:lang w:val="ru-RU"/>
              </w:rPr>
            </w:pPr>
          </w:p>
          <w:p w:rsidR="00A93226" w:rsidRPr="00A93226" w:rsidRDefault="00A93226" w:rsidP="00D650AA">
            <w:pPr>
              <w:pStyle w:val="TableParagraph"/>
              <w:spacing w:line="240" w:lineRule="atLeast"/>
              <w:ind w:left="468" w:right="463"/>
              <w:jc w:val="both"/>
              <w:rPr>
                <w:spacing w:val="-47"/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</w:rPr>
              <w:t>II</w:t>
            </w:r>
            <w:r w:rsidRPr="00A93226">
              <w:rPr>
                <w:sz w:val="24"/>
                <w:szCs w:val="24"/>
                <w:lang w:val="ru-RU"/>
              </w:rPr>
              <w:t xml:space="preserve">, </w:t>
            </w:r>
            <w:r w:rsidRPr="00A93226">
              <w:rPr>
                <w:sz w:val="24"/>
                <w:szCs w:val="24"/>
              </w:rPr>
              <w:t>III</w:t>
            </w:r>
            <w:r w:rsidRPr="00A93226">
              <w:rPr>
                <w:sz w:val="24"/>
                <w:szCs w:val="24"/>
                <w:lang w:val="ru-RU"/>
              </w:rPr>
              <w:t xml:space="preserve">, </w:t>
            </w:r>
            <w:r w:rsidRPr="00A93226">
              <w:rPr>
                <w:sz w:val="24"/>
                <w:szCs w:val="24"/>
              </w:rPr>
              <w:t>IV</w:t>
            </w:r>
          </w:p>
          <w:p w:rsidR="00A93226" w:rsidRPr="00A93226" w:rsidRDefault="00A93226" w:rsidP="00D650AA">
            <w:pPr>
              <w:pStyle w:val="TableParagraph"/>
              <w:spacing w:line="240" w:lineRule="atLeast"/>
              <w:ind w:left="468" w:right="463"/>
              <w:jc w:val="both"/>
              <w:rPr>
                <w:spacing w:val="-47"/>
                <w:sz w:val="24"/>
                <w:szCs w:val="24"/>
                <w:lang w:val="ru-RU"/>
              </w:rPr>
            </w:pPr>
            <w:r w:rsidRPr="00A93226">
              <w:rPr>
                <w:sz w:val="24"/>
                <w:szCs w:val="24"/>
              </w:rPr>
              <w:t>II</w:t>
            </w:r>
            <w:r w:rsidRPr="00A93226">
              <w:rPr>
                <w:sz w:val="24"/>
                <w:szCs w:val="24"/>
                <w:lang w:val="ru-RU"/>
              </w:rPr>
              <w:t xml:space="preserve">, </w:t>
            </w:r>
            <w:r w:rsidRPr="00A93226">
              <w:rPr>
                <w:sz w:val="24"/>
                <w:szCs w:val="24"/>
              </w:rPr>
              <w:t>III</w:t>
            </w:r>
            <w:r w:rsidRPr="00A93226">
              <w:rPr>
                <w:sz w:val="24"/>
                <w:szCs w:val="24"/>
                <w:lang w:val="ru-RU"/>
              </w:rPr>
              <w:t xml:space="preserve">, </w:t>
            </w:r>
            <w:r w:rsidRPr="00A93226">
              <w:rPr>
                <w:sz w:val="24"/>
                <w:szCs w:val="24"/>
              </w:rPr>
              <w:t>IV</w:t>
            </w:r>
          </w:p>
          <w:p w:rsidR="00A93226" w:rsidRPr="00A54D29" w:rsidRDefault="00A93226" w:rsidP="00D650AA">
            <w:pPr>
              <w:pStyle w:val="TableParagraph"/>
              <w:spacing w:line="240" w:lineRule="atLeast"/>
              <w:ind w:left="468" w:right="463"/>
              <w:jc w:val="both"/>
              <w:rPr>
                <w:spacing w:val="-47"/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II</w:t>
            </w:r>
            <w:r w:rsidRPr="00A54D29">
              <w:rPr>
                <w:sz w:val="24"/>
                <w:szCs w:val="24"/>
              </w:rPr>
              <w:t xml:space="preserve">, </w:t>
            </w:r>
            <w:r w:rsidRPr="00A93226">
              <w:rPr>
                <w:sz w:val="24"/>
                <w:szCs w:val="24"/>
              </w:rPr>
              <w:t>III</w:t>
            </w:r>
            <w:r w:rsidRPr="00A54D29">
              <w:rPr>
                <w:sz w:val="24"/>
                <w:szCs w:val="24"/>
              </w:rPr>
              <w:t xml:space="preserve">, </w:t>
            </w:r>
            <w:r w:rsidRPr="00A93226">
              <w:rPr>
                <w:sz w:val="24"/>
                <w:szCs w:val="24"/>
              </w:rPr>
              <w:t>IV</w:t>
            </w:r>
          </w:p>
          <w:p w:rsidR="00A93226" w:rsidRPr="00A54D29" w:rsidRDefault="00A93226" w:rsidP="00D650AA">
            <w:pPr>
              <w:pStyle w:val="TableParagraph"/>
              <w:spacing w:line="240" w:lineRule="atLeast"/>
              <w:ind w:left="468" w:right="463"/>
              <w:jc w:val="both"/>
              <w:rPr>
                <w:sz w:val="24"/>
                <w:szCs w:val="24"/>
              </w:rPr>
            </w:pPr>
            <w:r w:rsidRPr="00A93226">
              <w:rPr>
                <w:sz w:val="24"/>
                <w:szCs w:val="24"/>
              </w:rPr>
              <w:t>I</w:t>
            </w:r>
            <w:r w:rsidRPr="00A54D29">
              <w:rPr>
                <w:sz w:val="24"/>
                <w:szCs w:val="24"/>
              </w:rPr>
              <w:t>,</w:t>
            </w:r>
            <w:r w:rsidRPr="00A54D29">
              <w:rPr>
                <w:spacing w:val="3"/>
                <w:sz w:val="24"/>
                <w:szCs w:val="24"/>
              </w:rPr>
              <w:t xml:space="preserve"> </w:t>
            </w:r>
            <w:r w:rsidRPr="00A93226">
              <w:rPr>
                <w:sz w:val="24"/>
                <w:szCs w:val="24"/>
              </w:rPr>
              <w:t>II</w:t>
            </w:r>
            <w:r w:rsidRPr="00A54D29">
              <w:rPr>
                <w:sz w:val="24"/>
                <w:szCs w:val="24"/>
              </w:rPr>
              <w:t xml:space="preserve">, </w:t>
            </w:r>
            <w:r w:rsidRPr="00A93226">
              <w:rPr>
                <w:sz w:val="24"/>
                <w:szCs w:val="24"/>
              </w:rPr>
              <w:t>III</w:t>
            </w:r>
          </w:p>
        </w:tc>
      </w:tr>
    </w:tbl>
    <w:p w:rsidR="00F21676" w:rsidRDefault="00A93226" w:rsidP="00F21676">
      <w:pPr>
        <w:keepNext/>
        <w:spacing w:after="0" w:line="240" w:lineRule="auto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362575" cy="442412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13943" t="33619" r="54006" b="19372"/>
                    <a:stretch/>
                  </pic:blipFill>
                  <pic:spPr bwMode="auto">
                    <a:xfrm>
                      <a:off x="0" y="0"/>
                      <a:ext cx="5359712" cy="442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F54C6" w:rsidRDefault="00F21676" w:rsidP="004A5321">
      <w:pPr>
        <w:pStyle w:val="a5"/>
        <w:spacing w:before="120" w:after="0"/>
        <w:jc w:val="center"/>
      </w:pPr>
      <w:proofErr w:type="gramStart"/>
      <w:r>
        <w:t xml:space="preserve">Рисунок </w:t>
      </w:r>
      <w:fldSimple w:instr=" SEQ Рисунок \* ARABIC ">
        <w:r w:rsidR="00D004C5">
          <w:rPr>
            <w:noProof/>
          </w:rPr>
          <w:t>3</w:t>
        </w:r>
      </w:fldSimple>
      <w:r w:rsidRPr="00F21676">
        <w:t xml:space="preserve"> </w:t>
      </w:r>
      <w:r>
        <w:t>–</w:t>
      </w:r>
      <w:r w:rsidRPr="00F21676">
        <w:t xml:space="preserve"> Системы искусственной вентиляци</w:t>
      </w:r>
      <w:r>
        <w:t xml:space="preserve">и в тоннелях: а – продольная; </w:t>
      </w:r>
      <w:r w:rsidRPr="00F21676">
        <w:t xml:space="preserve">б </w:t>
      </w:r>
      <w:r>
        <w:t>–</w:t>
      </w:r>
      <w:r w:rsidRPr="00F21676">
        <w:t xml:space="preserve"> полупродольная; в </w:t>
      </w:r>
      <w:r>
        <w:t>–</w:t>
      </w:r>
      <w:r w:rsidRPr="00F21676">
        <w:t xml:space="preserve"> полупоперечная; г </w:t>
      </w:r>
      <w:r>
        <w:t>–</w:t>
      </w:r>
      <w:r w:rsidRPr="00F21676">
        <w:t xml:space="preserve"> поперечная</w:t>
      </w:r>
      <w:r>
        <w:t>; + движение свежего воздуха;</w:t>
      </w:r>
      <w:r w:rsidRPr="00F21676">
        <w:t xml:space="preserve"> − движение отработанного воздуха</w:t>
      </w:r>
      <w:r>
        <w:t>.</w:t>
      </w:r>
      <w:proofErr w:type="gramEnd"/>
    </w:p>
    <w:p w:rsidR="00F21676" w:rsidRPr="004A5321" w:rsidRDefault="004A5321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21676">
        <w:rPr>
          <w:rFonts w:ascii="Times New Roman" w:hAnsi="Times New Roman" w:cs="Times New Roman"/>
          <w:sz w:val="28"/>
          <w:szCs w:val="28"/>
        </w:rPr>
        <w:t>редельно до</w:t>
      </w:r>
      <w:r w:rsidR="00F21676" w:rsidRPr="00F21676">
        <w:rPr>
          <w:rFonts w:ascii="Times New Roman" w:hAnsi="Times New Roman" w:cs="Times New Roman"/>
          <w:sz w:val="28"/>
          <w:szCs w:val="28"/>
        </w:rPr>
        <w:t>пустимая концентрация окиси углерода в воздухе тоннеля не должна превышать следующих значений: при нахождении автомобиля в тоннеле до 5 мин - 60 мг/м</w:t>
      </w:r>
      <w:r w:rsidR="00F21676" w:rsidRPr="004A532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21676" w:rsidRPr="00F21676">
        <w:rPr>
          <w:rFonts w:ascii="Times New Roman" w:hAnsi="Times New Roman" w:cs="Times New Roman"/>
          <w:sz w:val="28"/>
          <w:szCs w:val="28"/>
        </w:rPr>
        <w:t>; до 10 мин - 35 мг/м</w:t>
      </w:r>
      <w:r w:rsidR="00F21676" w:rsidRPr="004A532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21676" w:rsidRPr="00F21676">
        <w:rPr>
          <w:rFonts w:ascii="Times New Roman" w:hAnsi="Times New Roman" w:cs="Times New Roman"/>
          <w:sz w:val="28"/>
          <w:szCs w:val="28"/>
        </w:rPr>
        <w:t>; до 15 мин -</w:t>
      </w:r>
      <w:r>
        <w:rPr>
          <w:rFonts w:ascii="Times New Roman" w:hAnsi="Times New Roman" w:cs="Times New Roman"/>
          <w:sz w:val="28"/>
          <w:szCs w:val="28"/>
        </w:rPr>
        <w:t xml:space="preserve"> 26 мг/м</w:t>
      </w:r>
      <w:r w:rsidRPr="004A532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; до 20 мин - 21 мг/м</w:t>
      </w:r>
      <w:r w:rsidRPr="004A532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A5321">
        <w:rPr>
          <w:rFonts w:ascii="Times New Roman" w:hAnsi="Times New Roman" w:cs="Times New Roman"/>
          <w:sz w:val="28"/>
          <w:szCs w:val="28"/>
        </w:rPr>
        <w:t>.</w:t>
      </w:r>
    </w:p>
    <w:p w:rsidR="00F21676" w:rsidRPr="00F21676" w:rsidRDefault="00F21676" w:rsidP="00F21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676">
        <w:rPr>
          <w:rFonts w:ascii="Times New Roman" w:hAnsi="Times New Roman" w:cs="Times New Roman"/>
          <w:sz w:val="28"/>
          <w:szCs w:val="28"/>
        </w:rPr>
        <w:t>Время нахождения автомобилей в тоннеле определяют в зависимости от расчетной скорости их движения по тоннелю, которая не должна превышать: для</w:t>
      </w:r>
      <w:r w:rsidR="002C7153">
        <w:rPr>
          <w:rFonts w:ascii="Times New Roman" w:hAnsi="Times New Roman" w:cs="Times New Roman"/>
          <w:sz w:val="28"/>
          <w:szCs w:val="28"/>
        </w:rPr>
        <w:t xml:space="preserve"> дорог I и II класса - 60 км/ч; для дорог III класса - 50 км/ч; </w:t>
      </w:r>
      <w:r w:rsidRPr="00F21676">
        <w:rPr>
          <w:rFonts w:ascii="Times New Roman" w:hAnsi="Times New Roman" w:cs="Times New Roman"/>
          <w:sz w:val="28"/>
          <w:szCs w:val="28"/>
        </w:rPr>
        <w:t>для дорог IV класса - 40 км/ч.</w:t>
      </w:r>
    </w:p>
    <w:p w:rsidR="00F21676" w:rsidRPr="00F21676" w:rsidRDefault="002C7153" w:rsidP="00F21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Внутреннее</w:t>
      </w:r>
      <w:r>
        <w:rPr>
          <w:rFonts w:ascii="Times New Roman" w:hAnsi="Times New Roman" w:cs="Times New Roman"/>
          <w:sz w:val="28"/>
          <w:szCs w:val="28"/>
        </w:rPr>
        <w:tab/>
        <w:t xml:space="preserve"> очертание обделки зависит </w:t>
      </w:r>
      <w:r w:rsidR="00F21676" w:rsidRPr="00F21676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676" w:rsidRPr="00F21676">
        <w:rPr>
          <w:rFonts w:ascii="Times New Roman" w:hAnsi="Times New Roman" w:cs="Times New Roman"/>
          <w:sz w:val="28"/>
          <w:szCs w:val="28"/>
        </w:rPr>
        <w:t>от геологических условий.</w:t>
      </w:r>
    </w:p>
    <w:p w:rsidR="00F21676" w:rsidRPr="00F21676" w:rsidRDefault="00F21676" w:rsidP="00F21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676">
        <w:rPr>
          <w:rFonts w:ascii="Times New Roman" w:hAnsi="Times New Roman" w:cs="Times New Roman"/>
          <w:sz w:val="28"/>
          <w:szCs w:val="28"/>
        </w:rPr>
        <w:t xml:space="preserve">Практика проектирования определила ориентировочные границы геологических условий, в которых могут быть применены обделки того или иного очертания, и выработала некоторые правила построения этих контуров. Основными правилами являются требования плавного изменения оси обделки и ее подъемистой сводчатой формы при преобладании вертикальных нагрузок. При отсутствии бокового горного давления стены обделки сводчатой формы проектируют </w:t>
      </w:r>
      <w:proofErr w:type="gramStart"/>
      <w:r w:rsidRPr="00F21676">
        <w:rPr>
          <w:rFonts w:ascii="Times New Roman" w:hAnsi="Times New Roman" w:cs="Times New Roman"/>
          <w:sz w:val="28"/>
          <w:szCs w:val="28"/>
        </w:rPr>
        <w:t>вертикальными</w:t>
      </w:r>
      <w:proofErr w:type="gramEnd"/>
      <w:r w:rsidRPr="00F21676">
        <w:rPr>
          <w:rFonts w:ascii="Times New Roman" w:hAnsi="Times New Roman" w:cs="Times New Roman"/>
          <w:sz w:val="28"/>
          <w:szCs w:val="28"/>
        </w:rPr>
        <w:t xml:space="preserve">, а свод очерчивают по круговой или </w:t>
      </w:r>
      <w:proofErr w:type="spellStart"/>
      <w:r w:rsidRPr="00F21676">
        <w:rPr>
          <w:rFonts w:ascii="Times New Roman" w:hAnsi="Times New Roman" w:cs="Times New Roman"/>
          <w:sz w:val="28"/>
          <w:szCs w:val="28"/>
        </w:rPr>
        <w:t>трехцентровой</w:t>
      </w:r>
      <w:proofErr w:type="spellEnd"/>
      <w:r w:rsidRPr="00F21676">
        <w:rPr>
          <w:rFonts w:ascii="Times New Roman" w:hAnsi="Times New Roman" w:cs="Times New Roman"/>
          <w:sz w:val="28"/>
          <w:szCs w:val="28"/>
        </w:rPr>
        <w:t xml:space="preserve"> кривой.</w:t>
      </w:r>
    </w:p>
    <w:p w:rsidR="00F21676" w:rsidRPr="00F21676" w:rsidRDefault="00F21676" w:rsidP="00F21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676">
        <w:rPr>
          <w:rFonts w:ascii="Times New Roman" w:hAnsi="Times New Roman" w:cs="Times New Roman"/>
          <w:sz w:val="28"/>
          <w:szCs w:val="28"/>
        </w:rPr>
        <w:t xml:space="preserve">Следует заметить, что, несмотря на очевидные с точки зрения объемов и производства работ достоинства прямых вертикальных стен, предпочтительнее </w:t>
      </w:r>
      <w:r w:rsidRPr="00F21676">
        <w:rPr>
          <w:rFonts w:ascii="Times New Roman" w:hAnsi="Times New Roman" w:cs="Times New Roman"/>
          <w:sz w:val="28"/>
          <w:szCs w:val="28"/>
        </w:rPr>
        <w:lastRenderedPageBreak/>
        <w:t>криволинейное внутреннее очертание их в связи с образованием во многих случаях продольных трещин в местах сопряжения свода с прямыми стенами.</w:t>
      </w:r>
    </w:p>
    <w:p w:rsidR="00F21676" w:rsidRDefault="002C7153" w:rsidP="002C7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воздействии </w:t>
      </w:r>
      <w:r w:rsidR="00F21676" w:rsidRPr="00F21676">
        <w:rPr>
          <w:rFonts w:ascii="Times New Roman" w:hAnsi="Times New Roman" w:cs="Times New Roman"/>
          <w:sz w:val="28"/>
          <w:szCs w:val="28"/>
        </w:rPr>
        <w:t xml:space="preserve">вертикального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21676" w:rsidRPr="00F21676">
        <w:rPr>
          <w:rFonts w:ascii="Times New Roman" w:hAnsi="Times New Roman" w:cs="Times New Roman"/>
          <w:sz w:val="28"/>
          <w:szCs w:val="28"/>
        </w:rPr>
        <w:t>незначи</w:t>
      </w:r>
      <w:r>
        <w:rPr>
          <w:rFonts w:ascii="Times New Roman" w:hAnsi="Times New Roman" w:cs="Times New Roman"/>
          <w:sz w:val="28"/>
          <w:szCs w:val="28"/>
        </w:rPr>
        <w:t xml:space="preserve">тельного </w:t>
      </w:r>
      <w:r w:rsidR="00F21676" w:rsidRPr="00F21676">
        <w:rPr>
          <w:rFonts w:ascii="Times New Roman" w:hAnsi="Times New Roman" w:cs="Times New Roman"/>
          <w:sz w:val="28"/>
          <w:szCs w:val="28"/>
        </w:rPr>
        <w:t xml:space="preserve">бокового горного давления применяется подъемистый свод, контур которого очерчивается по </w:t>
      </w:r>
      <w:proofErr w:type="spellStart"/>
      <w:r w:rsidR="00F21676" w:rsidRPr="00F21676">
        <w:rPr>
          <w:rFonts w:ascii="Times New Roman" w:hAnsi="Times New Roman" w:cs="Times New Roman"/>
          <w:sz w:val="28"/>
          <w:szCs w:val="28"/>
        </w:rPr>
        <w:t>трехцентровой</w:t>
      </w:r>
      <w:proofErr w:type="spellEnd"/>
      <w:r w:rsidR="00F21676" w:rsidRPr="00F216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676" w:rsidRPr="00F21676">
        <w:rPr>
          <w:rFonts w:ascii="Times New Roman" w:hAnsi="Times New Roman" w:cs="Times New Roman"/>
          <w:sz w:val="28"/>
          <w:szCs w:val="28"/>
        </w:rPr>
        <w:t>коробовой</w:t>
      </w:r>
      <w:proofErr w:type="spellEnd"/>
      <w:r w:rsidR="00F21676" w:rsidRPr="00F21676">
        <w:rPr>
          <w:rFonts w:ascii="Times New Roman" w:hAnsi="Times New Roman" w:cs="Times New Roman"/>
          <w:sz w:val="28"/>
          <w:szCs w:val="28"/>
        </w:rPr>
        <w:t xml:space="preserve"> кривой. В породах, оказывающих на обделку значительное боковое давление, а также склонных к пучению, необходима обделка замкнутого очертания с обратным сводом или усиленным плоским лотком.</w:t>
      </w:r>
    </w:p>
    <w:p w:rsidR="002C7153" w:rsidRPr="002C7153" w:rsidRDefault="002C7153" w:rsidP="002C7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153">
        <w:rPr>
          <w:rFonts w:ascii="Times New Roman" w:hAnsi="Times New Roman" w:cs="Times New Roman"/>
          <w:sz w:val="28"/>
          <w:szCs w:val="28"/>
        </w:rPr>
        <w:t xml:space="preserve">Между внутренним контуром обделки и угловыми точками габарита должен быть обеспечен некоторый зазор, гарантирующий от появления </w:t>
      </w:r>
      <w:proofErr w:type="spellStart"/>
      <w:r w:rsidRPr="002C7153">
        <w:rPr>
          <w:rFonts w:ascii="Times New Roman" w:hAnsi="Times New Roman" w:cs="Times New Roman"/>
          <w:sz w:val="28"/>
          <w:szCs w:val="28"/>
        </w:rPr>
        <w:t>негабаритности</w:t>
      </w:r>
      <w:proofErr w:type="spellEnd"/>
      <w:r w:rsidRPr="002C7153">
        <w:rPr>
          <w:rFonts w:ascii="Times New Roman" w:hAnsi="Times New Roman" w:cs="Times New Roman"/>
          <w:sz w:val="28"/>
          <w:szCs w:val="28"/>
        </w:rPr>
        <w:t xml:space="preserve"> из-за возможной неточности размеров при сооружении обделки и деформаций конструкций. Для скальных пород этот зазор принимают равным 5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2C7153">
        <w:rPr>
          <w:rFonts w:ascii="Times New Roman" w:hAnsi="Times New Roman" w:cs="Times New Roman"/>
          <w:sz w:val="28"/>
          <w:szCs w:val="28"/>
        </w:rPr>
        <w:t xml:space="preserve">10 см, для слабых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C7153">
        <w:rPr>
          <w:rFonts w:ascii="Times New Roman" w:hAnsi="Times New Roman" w:cs="Times New Roman"/>
          <w:sz w:val="28"/>
          <w:szCs w:val="28"/>
        </w:rPr>
        <w:t xml:space="preserve"> 15 см.</w:t>
      </w:r>
    </w:p>
    <w:p w:rsidR="002C7153" w:rsidRDefault="002C7153" w:rsidP="002C7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153">
        <w:rPr>
          <w:rFonts w:ascii="Times New Roman" w:hAnsi="Times New Roman" w:cs="Times New Roman"/>
          <w:sz w:val="28"/>
          <w:szCs w:val="28"/>
        </w:rPr>
        <w:t>По внутреннему очертанию обделка должна быть однотипной по всей длине тоннеля, что способствует стандартизации механизмов, оборудования и опалубки.</w:t>
      </w:r>
    </w:p>
    <w:p w:rsidR="002C7153" w:rsidRDefault="002C7153" w:rsidP="00E45931">
      <w:pPr>
        <w:spacing w:before="120"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C7153">
        <w:rPr>
          <w:rFonts w:ascii="Times New Roman" w:hAnsi="Times New Roman" w:cs="Times New Roman"/>
          <w:b/>
          <w:sz w:val="28"/>
          <w:szCs w:val="28"/>
        </w:rPr>
        <w:t>2. Материал тоннельных обделок</w:t>
      </w:r>
    </w:p>
    <w:p w:rsidR="00510E81" w:rsidRPr="00510E81" w:rsidRDefault="00510E81" w:rsidP="009C621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Материалы тоннельных конструкций должны отвечать требованиям прочности, долговечности, огнестойкости, устойчивости химической агрессивности подземных вод, не выделять токсичных соединений в условиях строительства и эксплуатации тоннеля при нормальных и аварийных температурных режимах.</w:t>
      </w:r>
    </w:p>
    <w:p w:rsidR="00510E81" w:rsidRPr="00510E81" w:rsidRDefault="00510E81" w:rsidP="00510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Выбор материалов обделок производится с учетом возможности использования местных строительных материалов и максимальной механизации процесса сооружения обделок.</w:t>
      </w:r>
    </w:p>
    <w:p w:rsidR="00510E81" w:rsidRPr="00510E81" w:rsidRDefault="00510E81" w:rsidP="00510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 xml:space="preserve">Основными материалами для сооружения обделок горных тоннелей являются монолитный бетон, железобетон и </w:t>
      </w:r>
      <w:proofErr w:type="spellStart"/>
      <w:r w:rsidRPr="00510E81">
        <w:rPr>
          <w:rFonts w:ascii="Times New Roman" w:hAnsi="Times New Roman" w:cs="Times New Roman"/>
          <w:sz w:val="28"/>
          <w:szCs w:val="28"/>
        </w:rPr>
        <w:t>набрызг-бетон</w:t>
      </w:r>
      <w:proofErr w:type="spellEnd"/>
      <w:r w:rsidRPr="00510E81">
        <w:rPr>
          <w:rFonts w:ascii="Times New Roman" w:hAnsi="Times New Roman" w:cs="Times New Roman"/>
          <w:sz w:val="28"/>
          <w:szCs w:val="28"/>
        </w:rPr>
        <w:t>. Выбо</w:t>
      </w:r>
      <w:r>
        <w:rPr>
          <w:rFonts w:ascii="Times New Roman" w:hAnsi="Times New Roman" w:cs="Times New Roman"/>
          <w:sz w:val="28"/>
          <w:szCs w:val="28"/>
        </w:rPr>
        <w:t>р материала зависит от геолого-</w:t>
      </w:r>
      <w:r w:rsidRPr="00510E81">
        <w:rPr>
          <w:rFonts w:ascii="Times New Roman" w:hAnsi="Times New Roman" w:cs="Times New Roman"/>
          <w:sz w:val="28"/>
          <w:szCs w:val="28"/>
        </w:rPr>
        <w:t>гидрогеологических, сейсмических и других условий, характеризующих особенности расположения тоннеля, с учетом способов производства тоннельных работ.</w:t>
      </w:r>
    </w:p>
    <w:p w:rsidR="00510E81" w:rsidRPr="00510E81" w:rsidRDefault="00510E81" w:rsidP="00510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Порталы проектируют из монолитного бетона и железобетона. Монолитный железобетон для обделки и порталов допускается применять при экономических и статических обоснованиях, а также при строительстве тоннелей в районах с сейсмичностью 7-9 баллов и при пер</w:t>
      </w:r>
      <w:r>
        <w:rPr>
          <w:rFonts w:ascii="Times New Roman" w:hAnsi="Times New Roman" w:cs="Times New Roman"/>
          <w:sz w:val="28"/>
          <w:szCs w:val="28"/>
        </w:rPr>
        <w:t>есечении      зон      тектонич</w:t>
      </w:r>
      <w:r w:rsidRPr="00510E8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ских нарушений </w:t>
      </w:r>
      <w:r w:rsidRPr="00510E81">
        <w:rPr>
          <w:rFonts w:ascii="Times New Roman" w:hAnsi="Times New Roman" w:cs="Times New Roman"/>
          <w:sz w:val="28"/>
          <w:szCs w:val="28"/>
        </w:rPr>
        <w:t xml:space="preserve">массива. Минимальную толщину защитного слоя бетона для </w:t>
      </w:r>
      <w:proofErr w:type="gramStart"/>
      <w:r w:rsidRPr="00510E81">
        <w:rPr>
          <w:rFonts w:ascii="Times New Roman" w:hAnsi="Times New Roman" w:cs="Times New Roman"/>
          <w:sz w:val="28"/>
          <w:szCs w:val="28"/>
        </w:rPr>
        <w:t>рабочей</w:t>
      </w:r>
      <w:proofErr w:type="gramEnd"/>
    </w:p>
    <w:p w:rsidR="00510E81" w:rsidRPr="00510E81" w:rsidRDefault="00510E81" w:rsidP="00510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арматуры монолитной железобетонной и набрызг-бетонной обделки следует принимать по табл. 4.</w:t>
      </w:r>
    </w:p>
    <w:p w:rsidR="00510E81" w:rsidRPr="00510E81" w:rsidRDefault="00510E81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Класс бетона по прочности на сжатие следует принимать не ниже:</w:t>
      </w:r>
    </w:p>
    <w:p w:rsidR="00510E81" w:rsidRPr="00510E81" w:rsidRDefault="00510E81" w:rsidP="004A5321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•</w:t>
      </w:r>
      <w:r w:rsidRPr="00510E81">
        <w:rPr>
          <w:rFonts w:ascii="Times New Roman" w:hAnsi="Times New Roman" w:cs="Times New Roman"/>
          <w:sz w:val="28"/>
          <w:szCs w:val="28"/>
        </w:rPr>
        <w:tab/>
        <w:t>для монолитных бетонных обделок, порталов, оголовков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510E81">
        <w:rPr>
          <w:rFonts w:ascii="Times New Roman" w:hAnsi="Times New Roman" w:cs="Times New Roman"/>
          <w:sz w:val="28"/>
          <w:szCs w:val="28"/>
        </w:rPr>
        <w:t xml:space="preserve"> В15;</w:t>
      </w:r>
    </w:p>
    <w:p w:rsidR="00510E81" w:rsidRPr="00510E81" w:rsidRDefault="00510E81" w:rsidP="004A5321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•</w:t>
      </w:r>
      <w:r w:rsidRPr="00510E81">
        <w:rPr>
          <w:rFonts w:ascii="Times New Roman" w:hAnsi="Times New Roman" w:cs="Times New Roman"/>
          <w:sz w:val="28"/>
          <w:szCs w:val="28"/>
        </w:rPr>
        <w:tab/>
        <w:t xml:space="preserve">для сборных железобетонных обделок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10E81">
        <w:rPr>
          <w:rFonts w:ascii="Times New Roman" w:hAnsi="Times New Roman" w:cs="Times New Roman"/>
          <w:sz w:val="28"/>
          <w:szCs w:val="28"/>
        </w:rPr>
        <w:t xml:space="preserve"> В30;</w:t>
      </w:r>
    </w:p>
    <w:p w:rsidR="00510E81" w:rsidRPr="00510E81" w:rsidRDefault="00510E81" w:rsidP="004A5321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•</w:t>
      </w:r>
      <w:r w:rsidRPr="00510E81">
        <w:rPr>
          <w:rFonts w:ascii="Times New Roman" w:hAnsi="Times New Roman" w:cs="Times New Roman"/>
          <w:sz w:val="28"/>
          <w:szCs w:val="28"/>
        </w:rPr>
        <w:tab/>
        <w:t xml:space="preserve">для монолитных железобетонных обделок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10E81">
        <w:rPr>
          <w:rFonts w:ascii="Times New Roman" w:hAnsi="Times New Roman" w:cs="Times New Roman"/>
          <w:sz w:val="28"/>
          <w:szCs w:val="28"/>
        </w:rPr>
        <w:t xml:space="preserve"> В25;</w:t>
      </w:r>
    </w:p>
    <w:p w:rsidR="002C7153" w:rsidRDefault="00510E81" w:rsidP="004A5321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E81">
        <w:rPr>
          <w:rFonts w:ascii="Times New Roman" w:hAnsi="Times New Roman" w:cs="Times New Roman"/>
          <w:sz w:val="28"/>
          <w:szCs w:val="28"/>
        </w:rPr>
        <w:t>•</w:t>
      </w:r>
      <w:r w:rsidRPr="00510E81">
        <w:rPr>
          <w:rFonts w:ascii="Times New Roman" w:hAnsi="Times New Roman" w:cs="Times New Roman"/>
          <w:sz w:val="28"/>
          <w:szCs w:val="28"/>
        </w:rPr>
        <w:tab/>
        <w:t xml:space="preserve">для набрызг-бетонных обделок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10E81">
        <w:rPr>
          <w:rFonts w:ascii="Times New Roman" w:hAnsi="Times New Roman" w:cs="Times New Roman"/>
          <w:sz w:val="28"/>
          <w:szCs w:val="28"/>
        </w:rPr>
        <w:t xml:space="preserve"> В15.</w:t>
      </w:r>
    </w:p>
    <w:p w:rsidR="00510E81" w:rsidRDefault="00510E81" w:rsidP="00E45931">
      <w:pPr>
        <w:pStyle w:val="a5"/>
        <w:keepNext/>
        <w:spacing w:before="120" w:after="0"/>
        <w:outlineLvl w:val="0"/>
      </w:pPr>
      <w:r>
        <w:lastRenderedPageBreak/>
        <w:t xml:space="preserve">Таблица </w:t>
      </w:r>
      <w:fldSimple w:instr=" SEQ Таблица \* ARABIC ">
        <w:r w:rsidR="000C7FB7">
          <w:rPr>
            <w:noProof/>
          </w:rPr>
          <w:t>4</w:t>
        </w:r>
      </w:fldSimple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3659"/>
        <w:gridCol w:w="2047"/>
        <w:gridCol w:w="1606"/>
        <w:gridCol w:w="2342"/>
      </w:tblGrid>
      <w:tr w:rsidR="00510E81" w:rsidTr="00510E81">
        <w:trPr>
          <w:trHeight w:val="340"/>
        </w:trPr>
        <w:tc>
          <w:tcPr>
            <w:tcW w:w="1895" w:type="pct"/>
            <w:vAlign w:val="center"/>
          </w:tcPr>
          <w:p w:rsidR="00510E81" w:rsidRPr="00510E81" w:rsidRDefault="00510E81" w:rsidP="00510E81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proofErr w:type="spellStart"/>
            <w:r w:rsidRPr="00510E81">
              <w:rPr>
                <w:sz w:val="24"/>
                <w:szCs w:val="24"/>
              </w:rPr>
              <w:t>Вид</w:t>
            </w:r>
            <w:proofErr w:type="spellEnd"/>
            <w:r w:rsidRPr="00510E8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10E81">
              <w:rPr>
                <w:sz w:val="24"/>
                <w:szCs w:val="24"/>
              </w:rPr>
              <w:t>бетона</w:t>
            </w:r>
            <w:proofErr w:type="spellEnd"/>
          </w:p>
        </w:tc>
        <w:tc>
          <w:tcPr>
            <w:tcW w:w="1892" w:type="pct"/>
            <w:gridSpan w:val="2"/>
            <w:vAlign w:val="center"/>
          </w:tcPr>
          <w:p w:rsidR="00510E81" w:rsidRPr="00510E81" w:rsidRDefault="00510E81" w:rsidP="00510E81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proofErr w:type="spellStart"/>
            <w:r w:rsidRPr="00510E81">
              <w:rPr>
                <w:sz w:val="24"/>
                <w:szCs w:val="24"/>
              </w:rPr>
              <w:t>Железобетон</w:t>
            </w:r>
            <w:proofErr w:type="spellEnd"/>
          </w:p>
        </w:tc>
        <w:tc>
          <w:tcPr>
            <w:tcW w:w="1213" w:type="pct"/>
            <w:vAlign w:val="center"/>
          </w:tcPr>
          <w:p w:rsidR="00510E81" w:rsidRPr="00510E81" w:rsidRDefault="00510E81" w:rsidP="00510E81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proofErr w:type="spellStart"/>
            <w:r w:rsidRPr="00510E81">
              <w:rPr>
                <w:sz w:val="24"/>
                <w:szCs w:val="24"/>
              </w:rPr>
              <w:t>Набрызг-бетон</w:t>
            </w:r>
            <w:proofErr w:type="spellEnd"/>
          </w:p>
        </w:tc>
      </w:tr>
      <w:tr w:rsidR="00510E81" w:rsidTr="00510E81">
        <w:trPr>
          <w:trHeight w:val="283"/>
        </w:trPr>
        <w:tc>
          <w:tcPr>
            <w:tcW w:w="1895" w:type="pct"/>
            <w:vAlign w:val="center"/>
          </w:tcPr>
          <w:p w:rsidR="00510E81" w:rsidRPr="00510E81" w:rsidRDefault="00510E81" w:rsidP="00510E81">
            <w:pPr>
              <w:pStyle w:val="TableParagraph"/>
              <w:spacing w:line="221" w:lineRule="exact"/>
              <w:ind w:left="26"/>
              <w:jc w:val="left"/>
              <w:rPr>
                <w:sz w:val="24"/>
                <w:szCs w:val="24"/>
              </w:rPr>
            </w:pPr>
            <w:proofErr w:type="spellStart"/>
            <w:r w:rsidRPr="00510E81">
              <w:rPr>
                <w:sz w:val="24"/>
                <w:szCs w:val="24"/>
              </w:rPr>
              <w:t>Толщина</w:t>
            </w:r>
            <w:proofErr w:type="spellEnd"/>
            <w:r w:rsidRPr="00510E8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10E81">
              <w:rPr>
                <w:sz w:val="24"/>
                <w:szCs w:val="24"/>
              </w:rPr>
              <w:t>обделки</w:t>
            </w:r>
            <w:proofErr w:type="spellEnd"/>
            <w:r w:rsidRPr="00510E81">
              <w:rPr>
                <w:sz w:val="24"/>
                <w:szCs w:val="24"/>
              </w:rPr>
              <w:t xml:space="preserve">, </w:t>
            </w:r>
            <w:proofErr w:type="spellStart"/>
            <w:r w:rsidRPr="00510E81">
              <w:rPr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060" w:type="pct"/>
            <w:vAlign w:val="center"/>
          </w:tcPr>
          <w:p w:rsidR="00510E81" w:rsidRPr="00510E81" w:rsidRDefault="00510E81" w:rsidP="00510E81">
            <w:pPr>
              <w:pStyle w:val="TableParagraph"/>
              <w:spacing w:line="224" w:lineRule="exact"/>
              <w:ind w:left="182" w:right="177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300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510E81">
              <w:rPr>
                <w:sz w:val="24"/>
                <w:szCs w:val="24"/>
                <w:lang w:val="ru-RU"/>
              </w:rPr>
              <w:t>500</w:t>
            </w:r>
          </w:p>
        </w:tc>
        <w:tc>
          <w:tcPr>
            <w:tcW w:w="832" w:type="pct"/>
            <w:vAlign w:val="center"/>
          </w:tcPr>
          <w:p w:rsidR="00510E81" w:rsidRPr="00510E81" w:rsidRDefault="00510E81" w:rsidP="00510E81">
            <w:pPr>
              <w:pStyle w:val="TableParagraph"/>
              <w:spacing w:line="221" w:lineRule="exact"/>
              <w:ind w:left="81" w:right="75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Свыше 500</w:t>
            </w:r>
          </w:p>
        </w:tc>
        <w:tc>
          <w:tcPr>
            <w:tcW w:w="1213" w:type="pct"/>
            <w:vAlign w:val="center"/>
          </w:tcPr>
          <w:p w:rsidR="00510E81" w:rsidRPr="00510E81" w:rsidRDefault="00510E81" w:rsidP="00510E81">
            <w:pPr>
              <w:pStyle w:val="TableParagraph"/>
              <w:spacing w:line="221" w:lineRule="exact"/>
              <w:ind w:left="270" w:right="262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Любая</w:t>
            </w:r>
          </w:p>
        </w:tc>
      </w:tr>
      <w:tr w:rsidR="00510E81" w:rsidTr="00510E81">
        <w:trPr>
          <w:trHeight w:val="283"/>
        </w:trPr>
        <w:tc>
          <w:tcPr>
            <w:tcW w:w="1895" w:type="pct"/>
            <w:vAlign w:val="center"/>
          </w:tcPr>
          <w:p w:rsidR="00510E81" w:rsidRPr="00510E81" w:rsidRDefault="00510E81" w:rsidP="00510E81">
            <w:pPr>
              <w:pStyle w:val="TableParagraph"/>
              <w:ind w:left="26"/>
              <w:jc w:val="left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Толщина</w:t>
            </w:r>
            <w:r w:rsidRPr="00510E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10E81">
              <w:rPr>
                <w:sz w:val="24"/>
                <w:szCs w:val="24"/>
                <w:lang w:val="ru-RU"/>
              </w:rPr>
              <w:t>защитного</w:t>
            </w:r>
            <w:r w:rsidRPr="00510E8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10E81">
              <w:rPr>
                <w:sz w:val="24"/>
                <w:szCs w:val="24"/>
                <w:lang w:val="ru-RU"/>
              </w:rPr>
              <w:t xml:space="preserve">слоя, </w:t>
            </w:r>
            <w:proofErr w:type="gramStart"/>
            <w:r w:rsidRPr="00510E81">
              <w:rPr>
                <w:sz w:val="24"/>
                <w:szCs w:val="24"/>
                <w:lang w:val="ru-RU"/>
              </w:rPr>
              <w:t>мм</w:t>
            </w:r>
            <w:proofErr w:type="gramEnd"/>
          </w:p>
        </w:tc>
        <w:tc>
          <w:tcPr>
            <w:tcW w:w="1060" w:type="pct"/>
            <w:vAlign w:val="center"/>
          </w:tcPr>
          <w:p w:rsidR="00510E81" w:rsidRPr="00510E81" w:rsidRDefault="00510E81" w:rsidP="00510E81">
            <w:pPr>
              <w:pStyle w:val="TableParagraph"/>
              <w:ind w:left="182" w:right="177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32" w:type="pct"/>
            <w:vAlign w:val="center"/>
          </w:tcPr>
          <w:p w:rsidR="00510E81" w:rsidRPr="00510E81" w:rsidRDefault="00510E81" w:rsidP="00510E81">
            <w:pPr>
              <w:pStyle w:val="TableParagraph"/>
              <w:ind w:left="81" w:right="75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13" w:type="pct"/>
            <w:vAlign w:val="center"/>
          </w:tcPr>
          <w:p w:rsidR="00510E81" w:rsidRPr="00510E81" w:rsidRDefault="00510E81" w:rsidP="00510E81">
            <w:pPr>
              <w:pStyle w:val="TableParagraph"/>
              <w:ind w:left="270" w:right="263"/>
              <w:rPr>
                <w:sz w:val="24"/>
                <w:szCs w:val="24"/>
                <w:lang w:val="ru-RU"/>
              </w:rPr>
            </w:pPr>
            <w:r w:rsidRPr="00510E81">
              <w:rPr>
                <w:sz w:val="24"/>
                <w:szCs w:val="24"/>
                <w:lang w:val="ru-RU"/>
              </w:rPr>
              <w:t>20</w:t>
            </w:r>
          </w:p>
        </w:tc>
      </w:tr>
    </w:tbl>
    <w:p w:rsidR="00510E81" w:rsidRDefault="00523DEC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DEC">
        <w:rPr>
          <w:rFonts w:ascii="Times New Roman" w:hAnsi="Times New Roman" w:cs="Times New Roman"/>
          <w:sz w:val="28"/>
          <w:szCs w:val="28"/>
        </w:rPr>
        <w:t>Проектные марки бетона по морозостойкости и водонепроницаемости назначаются с учетом принятой системы гидроизоляции и климатических условий, в кото</w:t>
      </w:r>
      <w:r>
        <w:rPr>
          <w:rFonts w:ascii="Times New Roman" w:hAnsi="Times New Roman" w:cs="Times New Roman"/>
          <w:sz w:val="28"/>
          <w:szCs w:val="28"/>
        </w:rPr>
        <w:t xml:space="preserve">рых сооружается тоннель (табл. </w:t>
      </w:r>
      <w:r w:rsidRPr="00523DEC">
        <w:rPr>
          <w:rFonts w:ascii="Times New Roman" w:hAnsi="Times New Roman" w:cs="Times New Roman"/>
          <w:sz w:val="28"/>
          <w:szCs w:val="28"/>
        </w:rPr>
        <w:t>5).</w:t>
      </w:r>
    </w:p>
    <w:p w:rsidR="00525165" w:rsidRDefault="00525165" w:rsidP="00E45931">
      <w:pPr>
        <w:pStyle w:val="a5"/>
        <w:keepNext/>
        <w:spacing w:before="120" w:after="0"/>
        <w:outlineLvl w:val="0"/>
      </w:pPr>
      <w:r>
        <w:t xml:space="preserve">Таблица </w:t>
      </w:r>
      <w:fldSimple w:instr=" SEQ Таблица \* ARABIC ">
        <w:r w:rsidR="000C7FB7">
          <w:rPr>
            <w:noProof/>
          </w:rPr>
          <w:t>5</w:t>
        </w:r>
      </w:fldSimple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3512"/>
        <w:gridCol w:w="3066"/>
        <w:gridCol w:w="3076"/>
      </w:tblGrid>
      <w:tr w:rsidR="00523DEC" w:rsidTr="00525165">
        <w:trPr>
          <w:trHeight w:val="283"/>
        </w:trPr>
        <w:tc>
          <w:tcPr>
            <w:tcW w:w="1819" w:type="pct"/>
            <w:vMerge w:val="restart"/>
            <w:vAlign w:val="center"/>
          </w:tcPr>
          <w:p w:rsidR="00523DEC" w:rsidRPr="00523DEC" w:rsidRDefault="00523DEC" w:rsidP="00525165">
            <w:pPr>
              <w:pStyle w:val="TableParagraph"/>
              <w:spacing w:line="254" w:lineRule="auto"/>
              <w:ind w:left="174" w:right="145" w:firstLine="312"/>
              <w:rPr>
                <w:sz w:val="24"/>
                <w:szCs w:val="24"/>
                <w:lang w:val="ru-RU"/>
              </w:rPr>
            </w:pPr>
            <w:r w:rsidRPr="00523DEC">
              <w:rPr>
                <w:sz w:val="24"/>
                <w:szCs w:val="24"/>
                <w:lang w:val="ru-RU"/>
              </w:rPr>
              <w:t>Расчетная зимняя</w:t>
            </w:r>
            <w:r w:rsidRPr="00523DE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23DEC">
              <w:rPr>
                <w:sz w:val="24"/>
                <w:szCs w:val="24"/>
                <w:lang w:val="ru-RU"/>
              </w:rPr>
              <w:t>температура воздуха,</w:t>
            </w:r>
            <w:r w:rsidRPr="00523DEC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523DEC">
              <w:rPr>
                <w:sz w:val="24"/>
                <w:szCs w:val="24"/>
                <w:vertAlign w:val="superscript"/>
                <w:lang w:val="ru-RU"/>
              </w:rPr>
              <w:t>0</w:t>
            </w:r>
            <w:r w:rsidRPr="00523DEC">
              <w:rPr>
                <w:sz w:val="24"/>
                <w:szCs w:val="24"/>
                <w:lang w:val="ru-RU"/>
              </w:rPr>
              <w:t>С</w:t>
            </w:r>
          </w:p>
        </w:tc>
        <w:tc>
          <w:tcPr>
            <w:tcW w:w="3181" w:type="pct"/>
            <w:gridSpan w:val="2"/>
            <w:vAlign w:val="center"/>
          </w:tcPr>
          <w:p w:rsidR="00523DEC" w:rsidRPr="00523DEC" w:rsidRDefault="00523DEC" w:rsidP="00525165">
            <w:pPr>
              <w:pStyle w:val="TableParagraph"/>
              <w:ind w:left="333"/>
              <w:rPr>
                <w:sz w:val="24"/>
                <w:szCs w:val="24"/>
              </w:rPr>
            </w:pPr>
            <w:proofErr w:type="spellStart"/>
            <w:r w:rsidRPr="00523DEC">
              <w:rPr>
                <w:sz w:val="24"/>
                <w:szCs w:val="24"/>
              </w:rPr>
              <w:t>Минимальные</w:t>
            </w:r>
            <w:proofErr w:type="spellEnd"/>
            <w:r w:rsidRPr="00523DE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23DEC">
              <w:rPr>
                <w:sz w:val="24"/>
                <w:szCs w:val="24"/>
              </w:rPr>
              <w:t>проектные</w:t>
            </w:r>
            <w:proofErr w:type="spellEnd"/>
            <w:r w:rsidRPr="00523DE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23DEC">
              <w:rPr>
                <w:sz w:val="24"/>
                <w:szCs w:val="24"/>
              </w:rPr>
              <w:t>марки</w:t>
            </w:r>
            <w:proofErr w:type="spellEnd"/>
            <w:r w:rsidRPr="00523DE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23DEC">
              <w:rPr>
                <w:sz w:val="24"/>
                <w:szCs w:val="24"/>
              </w:rPr>
              <w:t>бетона</w:t>
            </w:r>
            <w:proofErr w:type="spellEnd"/>
          </w:p>
        </w:tc>
      </w:tr>
      <w:tr w:rsidR="00523DEC" w:rsidTr="00525165">
        <w:trPr>
          <w:trHeight w:val="283"/>
        </w:trPr>
        <w:tc>
          <w:tcPr>
            <w:tcW w:w="1819" w:type="pct"/>
            <w:vMerge/>
            <w:tcBorders>
              <w:top w:val="nil"/>
            </w:tcBorders>
            <w:vAlign w:val="center"/>
          </w:tcPr>
          <w:p w:rsidR="00523DEC" w:rsidRPr="00523DEC" w:rsidRDefault="00523DEC" w:rsidP="00525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1" w:lineRule="exact"/>
              <w:ind w:left="161" w:right="141"/>
              <w:rPr>
                <w:sz w:val="24"/>
                <w:szCs w:val="24"/>
                <w:lang w:val="ru-RU"/>
              </w:rPr>
            </w:pPr>
            <w:proofErr w:type="spellStart"/>
            <w:r w:rsidRPr="00523DEC">
              <w:rPr>
                <w:sz w:val="24"/>
                <w:szCs w:val="24"/>
              </w:rPr>
              <w:t>по</w:t>
            </w:r>
            <w:proofErr w:type="spellEnd"/>
            <w:r w:rsidRPr="00523DE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="00525165">
              <w:rPr>
                <w:sz w:val="24"/>
                <w:szCs w:val="24"/>
              </w:rPr>
              <w:t>морозостойкост</w:t>
            </w:r>
            <w:proofErr w:type="spellEnd"/>
            <w:r w:rsidR="00525165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1593" w:type="pct"/>
            <w:vAlign w:val="center"/>
          </w:tcPr>
          <w:p w:rsidR="00523DEC" w:rsidRPr="00523DEC" w:rsidRDefault="00523DEC" w:rsidP="00525165">
            <w:pPr>
              <w:pStyle w:val="TableParagraph"/>
              <w:spacing w:line="240" w:lineRule="auto"/>
              <w:ind w:left="126" w:right="114" w:firstLine="1"/>
              <w:rPr>
                <w:sz w:val="24"/>
                <w:szCs w:val="24"/>
              </w:rPr>
            </w:pPr>
            <w:proofErr w:type="spellStart"/>
            <w:r w:rsidRPr="00523DEC">
              <w:rPr>
                <w:sz w:val="24"/>
                <w:szCs w:val="24"/>
              </w:rPr>
              <w:t>по</w:t>
            </w:r>
            <w:proofErr w:type="spellEnd"/>
            <w:r w:rsidRPr="00523D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525165">
              <w:rPr>
                <w:spacing w:val="-1"/>
                <w:sz w:val="24"/>
                <w:szCs w:val="24"/>
              </w:rPr>
              <w:t>водонепроницаемо</w:t>
            </w:r>
            <w:proofErr w:type="spellEnd"/>
            <w:r w:rsidR="00525165">
              <w:rPr>
                <w:spacing w:val="-1"/>
                <w:sz w:val="24"/>
                <w:szCs w:val="24"/>
                <w:lang w:val="ru-RU"/>
              </w:rPr>
              <w:t>с</w:t>
            </w:r>
            <w:proofErr w:type="spellStart"/>
            <w:r w:rsidRPr="00523DEC">
              <w:rPr>
                <w:sz w:val="24"/>
                <w:szCs w:val="24"/>
              </w:rPr>
              <w:t>ти</w:t>
            </w:r>
            <w:proofErr w:type="spellEnd"/>
          </w:p>
        </w:tc>
      </w:tr>
      <w:tr w:rsidR="00523DEC" w:rsidTr="00525165">
        <w:trPr>
          <w:trHeight w:val="244"/>
        </w:trPr>
        <w:tc>
          <w:tcPr>
            <w:tcW w:w="1819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4" w:lineRule="exact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-</w:t>
            </w:r>
            <w:r w:rsidRPr="005251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(5</w:t>
            </w:r>
            <w:r w:rsidR="00525165">
              <w:rPr>
                <w:sz w:val="24"/>
                <w:szCs w:val="24"/>
                <w:lang w:val="ru-RU"/>
              </w:rPr>
              <w:t>…</w:t>
            </w:r>
            <w:r w:rsidRPr="00525165">
              <w:rPr>
                <w:sz w:val="24"/>
                <w:szCs w:val="24"/>
                <w:lang w:val="ru-RU"/>
              </w:rPr>
              <w:t>20)</w:t>
            </w:r>
          </w:p>
        </w:tc>
        <w:tc>
          <w:tcPr>
            <w:tcW w:w="1588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523DEC">
              <w:rPr>
                <w:i/>
                <w:sz w:val="24"/>
                <w:szCs w:val="24"/>
              </w:rPr>
              <w:t>F</w:t>
            </w:r>
            <w:r w:rsidRPr="0052516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150</w:t>
            </w:r>
          </w:p>
        </w:tc>
        <w:tc>
          <w:tcPr>
            <w:tcW w:w="1593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523DEC">
              <w:rPr>
                <w:i/>
                <w:sz w:val="24"/>
                <w:szCs w:val="24"/>
              </w:rPr>
              <w:t>W</w:t>
            </w:r>
            <w:r w:rsidRPr="00525165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2</w:t>
            </w:r>
          </w:p>
        </w:tc>
      </w:tr>
      <w:tr w:rsidR="00523DEC" w:rsidTr="00525165">
        <w:trPr>
          <w:trHeight w:val="248"/>
        </w:trPr>
        <w:tc>
          <w:tcPr>
            <w:tcW w:w="1819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-</w:t>
            </w:r>
            <w:r w:rsidRPr="005251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(20</w:t>
            </w:r>
            <w:r w:rsidR="00525165">
              <w:rPr>
                <w:sz w:val="24"/>
                <w:szCs w:val="24"/>
                <w:lang w:val="ru-RU"/>
              </w:rPr>
              <w:t>…</w:t>
            </w:r>
            <w:r w:rsidRPr="00525165">
              <w:rPr>
                <w:sz w:val="24"/>
                <w:szCs w:val="24"/>
                <w:lang w:val="ru-RU"/>
              </w:rPr>
              <w:t>40)</w:t>
            </w:r>
          </w:p>
        </w:tc>
        <w:tc>
          <w:tcPr>
            <w:tcW w:w="1588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523DEC">
              <w:rPr>
                <w:i/>
                <w:sz w:val="24"/>
                <w:szCs w:val="24"/>
              </w:rPr>
              <w:t>F</w:t>
            </w:r>
            <w:r w:rsidRPr="0052516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1593" w:type="pct"/>
            <w:vAlign w:val="center"/>
          </w:tcPr>
          <w:p w:rsidR="00523DEC" w:rsidRPr="00525165" w:rsidRDefault="00523DEC" w:rsidP="00525165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523DEC">
              <w:rPr>
                <w:i/>
                <w:sz w:val="24"/>
                <w:szCs w:val="24"/>
              </w:rPr>
              <w:t>W</w:t>
            </w:r>
            <w:r w:rsidRPr="00525165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4</w:t>
            </w:r>
          </w:p>
        </w:tc>
      </w:tr>
      <w:tr w:rsidR="00523DEC" w:rsidTr="00525165">
        <w:trPr>
          <w:trHeight w:val="229"/>
        </w:trPr>
        <w:tc>
          <w:tcPr>
            <w:tcW w:w="1819" w:type="pct"/>
            <w:vAlign w:val="center"/>
          </w:tcPr>
          <w:p w:rsidR="00523DEC" w:rsidRPr="00525165" w:rsidRDefault="00523DEC" w:rsidP="0052516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-</w:t>
            </w:r>
            <w:r w:rsidRPr="005251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40</w:t>
            </w:r>
            <w:r w:rsidRPr="005251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и ниже</w:t>
            </w:r>
          </w:p>
        </w:tc>
        <w:tc>
          <w:tcPr>
            <w:tcW w:w="1588" w:type="pct"/>
            <w:vAlign w:val="center"/>
          </w:tcPr>
          <w:p w:rsidR="00523DEC" w:rsidRPr="00525165" w:rsidRDefault="00523DEC" w:rsidP="0052516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23DEC">
              <w:rPr>
                <w:i/>
                <w:sz w:val="24"/>
                <w:szCs w:val="24"/>
              </w:rPr>
              <w:t>F</w:t>
            </w:r>
            <w:r w:rsidRPr="0052516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300</w:t>
            </w:r>
          </w:p>
        </w:tc>
        <w:tc>
          <w:tcPr>
            <w:tcW w:w="1593" w:type="pct"/>
            <w:vAlign w:val="center"/>
          </w:tcPr>
          <w:p w:rsidR="00523DEC" w:rsidRPr="00525165" w:rsidRDefault="00523DEC" w:rsidP="0052516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23DEC">
              <w:rPr>
                <w:i/>
                <w:sz w:val="24"/>
                <w:szCs w:val="24"/>
              </w:rPr>
              <w:t>W</w:t>
            </w:r>
            <w:r w:rsidRPr="00525165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6</w:t>
            </w:r>
          </w:p>
        </w:tc>
      </w:tr>
    </w:tbl>
    <w:p w:rsidR="00523DEC" w:rsidRDefault="00525165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165">
        <w:rPr>
          <w:rFonts w:ascii="Times New Roman" w:hAnsi="Times New Roman" w:cs="Times New Roman"/>
          <w:sz w:val="28"/>
          <w:szCs w:val="28"/>
        </w:rPr>
        <w:t>Расчетные характеристики моноли</w:t>
      </w:r>
      <w:r>
        <w:rPr>
          <w:rFonts w:ascii="Times New Roman" w:hAnsi="Times New Roman" w:cs="Times New Roman"/>
          <w:sz w:val="28"/>
          <w:szCs w:val="28"/>
        </w:rPr>
        <w:t xml:space="preserve">тного бетона приведены в табл. </w:t>
      </w:r>
      <w:r w:rsidRPr="00525165">
        <w:rPr>
          <w:rFonts w:ascii="Times New Roman" w:hAnsi="Times New Roman" w:cs="Times New Roman"/>
          <w:sz w:val="28"/>
          <w:szCs w:val="28"/>
        </w:rPr>
        <w:t>6</w:t>
      </w:r>
    </w:p>
    <w:p w:rsidR="00525165" w:rsidRDefault="00525165" w:rsidP="004A5321">
      <w:pPr>
        <w:pStyle w:val="a5"/>
        <w:keepNext/>
        <w:spacing w:before="120" w:after="0"/>
      </w:pPr>
      <w:r>
        <w:t xml:space="preserve">Таблица </w:t>
      </w:r>
      <w:fldSimple w:instr=" SEQ Таблица \* ARABIC ">
        <w:r w:rsidR="000C7FB7">
          <w:rPr>
            <w:noProof/>
          </w:rPr>
          <w:t>6</w:t>
        </w:r>
      </w:fldSimple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4616"/>
        <w:gridCol w:w="1257"/>
        <w:gridCol w:w="1257"/>
        <w:gridCol w:w="1257"/>
        <w:gridCol w:w="1267"/>
      </w:tblGrid>
      <w:tr w:rsidR="00525165" w:rsidTr="00525165">
        <w:trPr>
          <w:trHeight w:val="573"/>
        </w:trPr>
        <w:tc>
          <w:tcPr>
            <w:tcW w:w="2391" w:type="pct"/>
            <w:vMerge w:val="restart"/>
            <w:vAlign w:val="center"/>
          </w:tcPr>
          <w:p w:rsidR="00525165" w:rsidRDefault="00525165" w:rsidP="00525165">
            <w:pPr>
              <w:pStyle w:val="TableParagraph"/>
              <w:spacing w:line="240" w:lineRule="auto"/>
              <w:ind w:left="1134" w:right="948" w:hanging="149"/>
              <w:rPr>
                <w:spacing w:val="-1"/>
                <w:sz w:val="24"/>
                <w:szCs w:val="24"/>
                <w:lang w:val="ru-RU"/>
              </w:rPr>
            </w:pPr>
            <w:proofErr w:type="spellStart"/>
            <w:r w:rsidRPr="00525165">
              <w:rPr>
                <w:spacing w:val="-1"/>
                <w:sz w:val="24"/>
                <w:szCs w:val="24"/>
              </w:rPr>
              <w:t>Напряженное</w:t>
            </w:r>
            <w:proofErr w:type="spellEnd"/>
          </w:p>
          <w:p w:rsidR="00525165" w:rsidRPr="00525165" w:rsidRDefault="00525165" w:rsidP="00525165">
            <w:pPr>
              <w:pStyle w:val="TableParagraph"/>
              <w:spacing w:line="240" w:lineRule="auto"/>
              <w:ind w:left="1134" w:right="948" w:hanging="149"/>
              <w:rPr>
                <w:sz w:val="24"/>
                <w:szCs w:val="24"/>
              </w:rPr>
            </w:pPr>
            <w:proofErr w:type="spellStart"/>
            <w:r w:rsidRPr="00525165">
              <w:rPr>
                <w:sz w:val="24"/>
                <w:szCs w:val="24"/>
              </w:rPr>
              <w:t>состояние</w:t>
            </w:r>
            <w:proofErr w:type="spellEnd"/>
          </w:p>
        </w:tc>
        <w:tc>
          <w:tcPr>
            <w:tcW w:w="2609" w:type="pct"/>
            <w:gridSpan w:val="4"/>
            <w:tcBorders>
              <w:bottom w:val="double" w:sz="2" w:space="0" w:color="000000"/>
            </w:tcBorders>
          </w:tcPr>
          <w:p w:rsidR="00525165" w:rsidRPr="00525165" w:rsidRDefault="00525165" w:rsidP="00525165">
            <w:pPr>
              <w:pStyle w:val="TableParagraph"/>
              <w:spacing w:line="240" w:lineRule="auto"/>
              <w:ind w:left="112" w:right="100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Расчетное сопротивление бетона при</w:t>
            </w:r>
            <w:r w:rsidRPr="00525165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классе</w:t>
            </w:r>
            <w:r w:rsidRPr="005251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бетона</w:t>
            </w:r>
            <w:r w:rsidRPr="0052516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по</w:t>
            </w:r>
            <w:r w:rsidRPr="005251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прочности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на</w:t>
            </w:r>
            <w:r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сжатие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Merge/>
            <w:tcBorders>
              <w:top w:val="nil"/>
            </w:tcBorders>
          </w:tcPr>
          <w:p w:rsidR="00525165" w:rsidRPr="00525165" w:rsidRDefault="00525165" w:rsidP="00D650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1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15</w:t>
            </w:r>
          </w:p>
        </w:tc>
        <w:tc>
          <w:tcPr>
            <w:tcW w:w="651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20</w:t>
            </w:r>
          </w:p>
        </w:tc>
        <w:tc>
          <w:tcPr>
            <w:tcW w:w="651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34" w:right="13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25</w:t>
            </w:r>
          </w:p>
        </w:tc>
        <w:tc>
          <w:tcPr>
            <w:tcW w:w="656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30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20" w:lineRule="exact"/>
              <w:ind w:left="112"/>
              <w:jc w:val="left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Сжатие</w:t>
            </w:r>
            <w:r w:rsidRPr="005251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осевое</w:t>
            </w:r>
          </w:p>
          <w:p w:rsidR="00525165" w:rsidRPr="00525165" w:rsidRDefault="00525165" w:rsidP="00525165">
            <w:pPr>
              <w:pStyle w:val="TableParagraph"/>
              <w:spacing w:line="219" w:lineRule="exact"/>
              <w:ind w:left="131"/>
              <w:jc w:val="left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(призменная</w:t>
            </w:r>
            <w:r w:rsidRPr="005251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прочность)</w:t>
            </w:r>
            <w:r w:rsidRPr="00525165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25165">
              <w:rPr>
                <w:i/>
                <w:sz w:val="24"/>
                <w:szCs w:val="24"/>
              </w:rPr>
              <w:t>R</w:t>
            </w:r>
            <w:proofErr w:type="gramEnd"/>
            <w:r w:rsidRPr="00525165">
              <w:rPr>
                <w:i/>
                <w:sz w:val="24"/>
                <w:szCs w:val="24"/>
                <w:vertAlign w:val="subscript"/>
                <w:lang w:val="ru-RU"/>
              </w:rPr>
              <w:t>в</w:t>
            </w:r>
            <w:r w:rsidRPr="00525165">
              <w:rPr>
                <w:sz w:val="24"/>
                <w:szCs w:val="24"/>
                <w:lang w:val="ru-RU"/>
              </w:rPr>
              <w:t>, МПа</w:t>
            </w:r>
          </w:p>
        </w:tc>
        <w:tc>
          <w:tcPr>
            <w:tcW w:w="651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34" w:right="25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8,5</w:t>
            </w:r>
          </w:p>
        </w:tc>
        <w:tc>
          <w:tcPr>
            <w:tcW w:w="651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11,5</w:t>
            </w:r>
          </w:p>
        </w:tc>
        <w:tc>
          <w:tcPr>
            <w:tcW w:w="651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34" w:right="13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14,5</w:t>
            </w:r>
          </w:p>
        </w:tc>
        <w:tc>
          <w:tcPr>
            <w:tcW w:w="656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17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525165">
            <w:pPr>
              <w:pStyle w:val="TableParagraph"/>
              <w:ind w:left="112"/>
              <w:jc w:val="left"/>
              <w:rPr>
                <w:sz w:val="24"/>
                <w:szCs w:val="24"/>
              </w:rPr>
            </w:pPr>
            <w:proofErr w:type="spellStart"/>
            <w:r w:rsidRPr="00525165">
              <w:rPr>
                <w:sz w:val="24"/>
                <w:szCs w:val="24"/>
              </w:rPr>
              <w:t>Растяжение</w:t>
            </w:r>
            <w:proofErr w:type="spellEnd"/>
            <w:r w:rsidRPr="00525165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25165">
              <w:rPr>
                <w:sz w:val="24"/>
                <w:szCs w:val="24"/>
              </w:rPr>
              <w:t>осевое</w:t>
            </w:r>
            <w:proofErr w:type="spellEnd"/>
            <w:r w:rsidRPr="00525165"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 w:rsidRPr="00525165">
              <w:rPr>
                <w:i/>
                <w:sz w:val="24"/>
                <w:szCs w:val="24"/>
              </w:rPr>
              <w:t>R</w:t>
            </w:r>
            <w:r w:rsidRPr="00525165">
              <w:rPr>
                <w:i/>
                <w:sz w:val="24"/>
                <w:szCs w:val="24"/>
                <w:vertAlign w:val="subscript"/>
              </w:rPr>
              <w:t>вt</w:t>
            </w:r>
            <w:proofErr w:type="spellEnd"/>
            <w:r w:rsidRPr="00525165">
              <w:rPr>
                <w:sz w:val="24"/>
                <w:szCs w:val="24"/>
              </w:rPr>
              <w:t>,</w:t>
            </w:r>
            <w:r w:rsidRPr="00525165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25165">
              <w:rPr>
                <w:sz w:val="24"/>
                <w:szCs w:val="24"/>
              </w:rPr>
              <w:t>МПа</w:t>
            </w:r>
            <w:proofErr w:type="spellEnd"/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0,75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ind w:left="34" w:right="26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0,9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ind w:left="34" w:right="13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1,05</w:t>
            </w:r>
          </w:p>
        </w:tc>
        <w:tc>
          <w:tcPr>
            <w:tcW w:w="656" w:type="pct"/>
            <w:vAlign w:val="center"/>
          </w:tcPr>
          <w:p w:rsidR="00525165" w:rsidRPr="00525165" w:rsidRDefault="00525165" w:rsidP="00525165">
            <w:pPr>
              <w:pStyle w:val="TableParagraph"/>
              <w:ind w:left="113" w:right="102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1,2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4A5321">
            <w:pPr>
              <w:pStyle w:val="TableParagraph"/>
              <w:tabs>
                <w:tab w:val="left" w:pos="2233"/>
              </w:tabs>
              <w:spacing w:line="228" w:lineRule="exact"/>
              <w:ind w:left="112"/>
              <w:jc w:val="left"/>
              <w:rPr>
                <w:sz w:val="24"/>
                <w:szCs w:val="24"/>
              </w:rPr>
            </w:pPr>
            <w:proofErr w:type="spellStart"/>
            <w:r w:rsidRPr="00525165">
              <w:rPr>
                <w:sz w:val="24"/>
                <w:szCs w:val="24"/>
              </w:rPr>
              <w:t>Модуль</w:t>
            </w:r>
            <w:proofErr w:type="spellEnd"/>
            <w:r w:rsidRPr="00525165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525165">
              <w:rPr>
                <w:sz w:val="24"/>
                <w:szCs w:val="24"/>
              </w:rPr>
              <w:t>упругости</w:t>
            </w:r>
            <w:proofErr w:type="spellEnd"/>
            <w:r w:rsidRPr="00525165">
              <w:rPr>
                <w:spacing w:val="95"/>
                <w:sz w:val="24"/>
                <w:szCs w:val="24"/>
              </w:rPr>
              <w:t xml:space="preserve"> </w:t>
            </w:r>
            <w:r w:rsidRPr="00525165">
              <w:rPr>
                <w:i/>
                <w:sz w:val="24"/>
                <w:szCs w:val="24"/>
              </w:rPr>
              <w:t>E</w:t>
            </w:r>
            <w:r w:rsidRPr="005251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</w:rPr>
              <w:t>МПа</w:t>
            </w:r>
            <w:r w:rsidR="004A5321">
              <w:rPr>
                <w:sz w:val="24"/>
                <w:szCs w:val="24"/>
              </w:rPr>
              <w:t>×</w:t>
            </w:r>
            <w:r w:rsidRPr="00525165">
              <w:rPr>
                <w:sz w:val="24"/>
                <w:szCs w:val="24"/>
              </w:rPr>
              <w:t>10</w:t>
            </w:r>
            <w:r w:rsidRPr="0052516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51" w:type="pct"/>
            <w:tcBorders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34" w:right="20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23</w:t>
            </w:r>
          </w:p>
        </w:tc>
        <w:tc>
          <w:tcPr>
            <w:tcW w:w="651" w:type="pct"/>
            <w:tcBorders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27</w:t>
            </w:r>
          </w:p>
        </w:tc>
        <w:tc>
          <w:tcPr>
            <w:tcW w:w="651" w:type="pct"/>
            <w:tcBorders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34" w:right="12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30</w:t>
            </w:r>
          </w:p>
        </w:tc>
        <w:tc>
          <w:tcPr>
            <w:tcW w:w="656" w:type="pct"/>
            <w:tcBorders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32,5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35</w:t>
            </w:r>
          </w:p>
        </w:tc>
        <w:tc>
          <w:tcPr>
            <w:tcW w:w="651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40</w:t>
            </w:r>
          </w:p>
        </w:tc>
        <w:tc>
          <w:tcPr>
            <w:tcW w:w="651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34" w:right="13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45</w:t>
            </w:r>
          </w:p>
        </w:tc>
        <w:tc>
          <w:tcPr>
            <w:tcW w:w="656" w:type="pct"/>
            <w:tcBorders>
              <w:top w:val="double" w:sz="2" w:space="0" w:color="000000"/>
              <w:bottom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line="209" w:lineRule="exact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В</w:t>
            </w:r>
            <w:r w:rsidRPr="00525165">
              <w:rPr>
                <w:spacing w:val="-2"/>
                <w:sz w:val="24"/>
                <w:szCs w:val="24"/>
              </w:rPr>
              <w:t xml:space="preserve"> </w:t>
            </w:r>
            <w:r w:rsidRPr="00525165">
              <w:rPr>
                <w:sz w:val="24"/>
                <w:szCs w:val="24"/>
              </w:rPr>
              <w:t>50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20" w:lineRule="exact"/>
              <w:ind w:left="112"/>
              <w:jc w:val="left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Сжатие</w:t>
            </w:r>
            <w:r w:rsidRPr="005251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осевое</w:t>
            </w:r>
          </w:p>
          <w:p w:rsidR="00525165" w:rsidRPr="00525165" w:rsidRDefault="00525165" w:rsidP="00525165">
            <w:pPr>
              <w:pStyle w:val="TableParagraph"/>
              <w:spacing w:line="219" w:lineRule="exact"/>
              <w:ind w:left="112"/>
              <w:jc w:val="left"/>
              <w:rPr>
                <w:sz w:val="24"/>
                <w:szCs w:val="24"/>
                <w:lang w:val="ru-RU"/>
              </w:rPr>
            </w:pPr>
            <w:r w:rsidRPr="00525165">
              <w:rPr>
                <w:sz w:val="24"/>
                <w:szCs w:val="24"/>
                <w:lang w:val="ru-RU"/>
              </w:rPr>
              <w:t>(призменная</w:t>
            </w:r>
            <w:r w:rsidRPr="005251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  <w:lang w:val="ru-RU"/>
              </w:rPr>
              <w:t>прочность)</w:t>
            </w:r>
            <w:r w:rsidRPr="00525165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25165">
              <w:rPr>
                <w:i/>
                <w:sz w:val="24"/>
                <w:szCs w:val="24"/>
              </w:rPr>
              <w:t>R</w:t>
            </w:r>
            <w:proofErr w:type="gramEnd"/>
            <w:r w:rsidRPr="00525165">
              <w:rPr>
                <w:i/>
                <w:sz w:val="24"/>
                <w:szCs w:val="24"/>
                <w:vertAlign w:val="subscript"/>
                <w:lang w:val="ru-RU"/>
              </w:rPr>
              <w:t>в</w:t>
            </w:r>
            <w:r w:rsidRPr="00525165">
              <w:rPr>
                <w:sz w:val="24"/>
                <w:szCs w:val="24"/>
                <w:lang w:val="ru-RU"/>
              </w:rPr>
              <w:t>, МПа</w:t>
            </w:r>
          </w:p>
        </w:tc>
        <w:tc>
          <w:tcPr>
            <w:tcW w:w="651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19,5</w:t>
            </w:r>
          </w:p>
        </w:tc>
        <w:tc>
          <w:tcPr>
            <w:tcW w:w="651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22</w:t>
            </w:r>
          </w:p>
        </w:tc>
        <w:tc>
          <w:tcPr>
            <w:tcW w:w="651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34" w:right="12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25</w:t>
            </w:r>
          </w:p>
        </w:tc>
        <w:tc>
          <w:tcPr>
            <w:tcW w:w="656" w:type="pct"/>
            <w:tcBorders>
              <w:top w:val="double" w:sz="2" w:space="0" w:color="000000"/>
            </w:tcBorders>
            <w:vAlign w:val="center"/>
          </w:tcPr>
          <w:p w:rsidR="00525165" w:rsidRPr="00525165" w:rsidRDefault="00525165" w:rsidP="00525165">
            <w:pPr>
              <w:pStyle w:val="TableParagraph"/>
              <w:spacing w:before="1" w:line="219" w:lineRule="exact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27,5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525165">
            <w:pPr>
              <w:pStyle w:val="TableParagraph"/>
              <w:tabs>
                <w:tab w:val="left" w:pos="1922"/>
              </w:tabs>
              <w:ind w:left="112"/>
              <w:jc w:val="left"/>
              <w:rPr>
                <w:sz w:val="24"/>
                <w:szCs w:val="24"/>
              </w:rPr>
            </w:pPr>
            <w:proofErr w:type="spellStart"/>
            <w:r w:rsidRPr="00525165">
              <w:rPr>
                <w:sz w:val="24"/>
                <w:szCs w:val="24"/>
              </w:rPr>
              <w:t>Растяжение</w:t>
            </w:r>
            <w:proofErr w:type="spellEnd"/>
            <w:r w:rsidRPr="00525165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25165">
              <w:rPr>
                <w:sz w:val="24"/>
                <w:szCs w:val="24"/>
              </w:rPr>
              <w:t>осевое</w:t>
            </w:r>
            <w:proofErr w:type="spellEnd"/>
            <w:r w:rsidRPr="00525165">
              <w:rPr>
                <w:sz w:val="24"/>
                <w:szCs w:val="24"/>
              </w:rPr>
              <w:tab/>
            </w:r>
            <w:proofErr w:type="spellStart"/>
            <w:r w:rsidRPr="00525165">
              <w:rPr>
                <w:i/>
                <w:sz w:val="24"/>
                <w:szCs w:val="24"/>
              </w:rPr>
              <w:t>R</w:t>
            </w:r>
            <w:r w:rsidRPr="00525165">
              <w:rPr>
                <w:i/>
                <w:sz w:val="24"/>
                <w:szCs w:val="24"/>
                <w:vertAlign w:val="subscript"/>
              </w:rPr>
              <w:t>вt</w:t>
            </w:r>
            <w:proofErr w:type="spellEnd"/>
            <w:r w:rsidRPr="00525165">
              <w:rPr>
                <w:sz w:val="24"/>
                <w:szCs w:val="24"/>
              </w:rPr>
              <w:t>,</w:t>
            </w:r>
            <w:r w:rsidRPr="00525165"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 w:rsidRPr="00525165">
              <w:rPr>
                <w:sz w:val="24"/>
                <w:szCs w:val="24"/>
              </w:rPr>
              <w:t>МПа</w:t>
            </w:r>
            <w:proofErr w:type="spellEnd"/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ind w:left="34" w:right="25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1,3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ind w:left="34" w:right="26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1,4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ind w:left="34" w:right="13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1,45</w:t>
            </w:r>
          </w:p>
        </w:tc>
        <w:tc>
          <w:tcPr>
            <w:tcW w:w="656" w:type="pct"/>
            <w:vAlign w:val="center"/>
          </w:tcPr>
          <w:p w:rsidR="00525165" w:rsidRPr="00525165" w:rsidRDefault="00525165" w:rsidP="00525165">
            <w:pPr>
              <w:pStyle w:val="TableParagraph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1,55</w:t>
            </w:r>
          </w:p>
        </w:tc>
      </w:tr>
      <w:tr w:rsidR="00525165" w:rsidTr="00525165">
        <w:trPr>
          <w:trHeight w:val="283"/>
        </w:trPr>
        <w:tc>
          <w:tcPr>
            <w:tcW w:w="2391" w:type="pct"/>
            <w:vAlign w:val="center"/>
          </w:tcPr>
          <w:p w:rsidR="00525165" w:rsidRPr="00525165" w:rsidRDefault="00525165" w:rsidP="00525165">
            <w:pPr>
              <w:pStyle w:val="TableParagraph"/>
              <w:tabs>
                <w:tab w:val="left" w:pos="981"/>
                <w:tab w:val="left" w:pos="2838"/>
              </w:tabs>
              <w:spacing w:line="221" w:lineRule="exact"/>
              <w:ind w:left="112"/>
              <w:jc w:val="left"/>
              <w:rPr>
                <w:sz w:val="24"/>
                <w:szCs w:val="24"/>
              </w:rPr>
            </w:pPr>
            <w:proofErr w:type="spellStart"/>
            <w:r w:rsidRPr="00525165">
              <w:rPr>
                <w:sz w:val="24"/>
                <w:szCs w:val="24"/>
              </w:rPr>
              <w:t>Модуль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5165">
              <w:rPr>
                <w:sz w:val="24"/>
                <w:szCs w:val="24"/>
              </w:rPr>
              <w:t>упругости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i/>
                <w:sz w:val="24"/>
                <w:szCs w:val="24"/>
              </w:rPr>
              <w:t>E</w:t>
            </w:r>
            <w:r w:rsidRPr="005251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25165">
              <w:rPr>
                <w:sz w:val="24"/>
                <w:szCs w:val="24"/>
              </w:rPr>
              <w:t>МПа×10</w:t>
            </w:r>
            <w:r w:rsidRPr="0052516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34,5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34" w:right="21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36</w:t>
            </w:r>
          </w:p>
        </w:tc>
        <w:tc>
          <w:tcPr>
            <w:tcW w:w="651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34" w:right="13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37,5</w:t>
            </w:r>
          </w:p>
        </w:tc>
        <w:tc>
          <w:tcPr>
            <w:tcW w:w="656" w:type="pct"/>
            <w:vAlign w:val="center"/>
          </w:tcPr>
          <w:p w:rsidR="00525165" w:rsidRPr="00525165" w:rsidRDefault="00525165" w:rsidP="00525165">
            <w:pPr>
              <w:pStyle w:val="TableParagraph"/>
              <w:spacing w:line="221" w:lineRule="exact"/>
              <w:ind w:left="114" w:right="98"/>
              <w:rPr>
                <w:sz w:val="24"/>
                <w:szCs w:val="24"/>
              </w:rPr>
            </w:pPr>
            <w:r w:rsidRPr="00525165">
              <w:rPr>
                <w:sz w:val="24"/>
                <w:szCs w:val="24"/>
              </w:rPr>
              <w:t>39</w:t>
            </w:r>
          </w:p>
        </w:tc>
      </w:tr>
    </w:tbl>
    <w:p w:rsidR="00525165" w:rsidRDefault="00CC5235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235">
        <w:rPr>
          <w:rFonts w:ascii="Times New Roman" w:hAnsi="Times New Roman" w:cs="Times New Roman"/>
          <w:sz w:val="28"/>
          <w:szCs w:val="28"/>
        </w:rPr>
        <w:t xml:space="preserve">В качестве рабочей арматуры монолитных железобетонных конструкций следует применять преимущественно горячекатаную стержневую сталь периодического профиля класса </w:t>
      </w:r>
      <w:proofErr w:type="gramStart"/>
      <w:r w:rsidRPr="00CC523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C5235">
        <w:rPr>
          <w:rFonts w:ascii="Times New Roman" w:hAnsi="Times New Roman" w:cs="Times New Roman"/>
          <w:sz w:val="28"/>
          <w:szCs w:val="28"/>
        </w:rPr>
        <w:t xml:space="preserve">II и АIII, в качестве монтажной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5235">
        <w:rPr>
          <w:rFonts w:ascii="Times New Roman" w:hAnsi="Times New Roman" w:cs="Times New Roman"/>
          <w:sz w:val="28"/>
          <w:szCs w:val="28"/>
        </w:rPr>
        <w:t xml:space="preserve"> гладкую класса АI, руководствуясь нормами (</w:t>
      </w:r>
      <w:r w:rsidRPr="00E45931">
        <w:rPr>
          <w:rFonts w:ascii="Times New Roman" w:hAnsi="Times New Roman" w:cs="Times New Roman"/>
          <w:sz w:val="28"/>
          <w:szCs w:val="28"/>
          <w:highlight w:val="yellow"/>
        </w:rPr>
        <w:t>СНиП 2.03.01-84</w:t>
      </w:r>
      <w:r w:rsidRPr="00CC5235">
        <w:rPr>
          <w:rFonts w:ascii="Times New Roman" w:hAnsi="Times New Roman" w:cs="Times New Roman"/>
          <w:sz w:val="28"/>
          <w:szCs w:val="28"/>
        </w:rPr>
        <w:t>).</w:t>
      </w:r>
    </w:p>
    <w:p w:rsidR="00CC5235" w:rsidRPr="00CC5235" w:rsidRDefault="00CC5235" w:rsidP="00E45931">
      <w:pPr>
        <w:spacing w:before="120"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5235">
        <w:rPr>
          <w:rFonts w:ascii="Times New Roman" w:hAnsi="Times New Roman" w:cs="Times New Roman"/>
          <w:b/>
          <w:sz w:val="28"/>
          <w:szCs w:val="28"/>
        </w:rPr>
        <w:t>3. Конструирование тоннельных обделок</w:t>
      </w:r>
    </w:p>
    <w:p w:rsidR="00CC5235" w:rsidRDefault="00CC5235" w:rsidP="009C621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235">
        <w:rPr>
          <w:rFonts w:ascii="Times New Roman" w:hAnsi="Times New Roman" w:cs="Times New Roman"/>
          <w:sz w:val="28"/>
          <w:szCs w:val="28"/>
        </w:rPr>
        <w:t>Внешнее очертание обделки из монолитного бетона определяют в зависимости от инженерно-геологических условий. Толщину бетонных обделок назначают исходя из крепости окружающих пород и класса бетона. Для предварительного назначения геометрических размеров обделок из монолитного бетона мож</w:t>
      </w:r>
      <w:r>
        <w:rPr>
          <w:rFonts w:ascii="Times New Roman" w:hAnsi="Times New Roman" w:cs="Times New Roman"/>
          <w:sz w:val="28"/>
          <w:szCs w:val="28"/>
        </w:rPr>
        <w:t xml:space="preserve">но пользоваться данными табл. </w:t>
      </w:r>
      <w:r w:rsidRPr="00CC5235">
        <w:rPr>
          <w:rFonts w:ascii="Times New Roman" w:hAnsi="Times New Roman" w:cs="Times New Roman"/>
          <w:sz w:val="28"/>
          <w:szCs w:val="28"/>
        </w:rPr>
        <w:t>7, полученными на основании обобщения опыта проектирования. Однако следует помнить, что эти данные ориентировочные и правильность назначения размеров обделки обязательно должна проверяться статическими расчетами.</w:t>
      </w:r>
    </w:p>
    <w:p w:rsidR="009C621E" w:rsidRDefault="009C621E" w:rsidP="009C6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1E" w:rsidRDefault="009C621E" w:rsidP="009C6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C05" w:rsidRDefault="001A1C05" w:rsidP="00E45931">
      <w:pPr>
        <w:pStyle w:val="a5"/>
        <w:keepNext/>
        <w:spacing w:before="120" w:after="0"/>
        <w:outlineLvl w:val="0"/>
      </w:pPr>
      <w:r>
        <w:lastRenderedPageBreak/>
        <w:t xml:space="preserve">Таблица </w:t>
      </w:r>
      <w:fldSimple w:instr=" SEQ Таблица \* ARABIC ">
        <w:r w:rsidR="000C7FB7">
          <w:rPr>
            <w:noProof/>
          </w:rPr>
          <w:t>7</w:t>
        </w:r>
      </w:fldSimple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256"/>
        <w:gridCol w:w="1684"/>
        <w:gridCol w:w="867"/>
        <w:gridCol w:w="880"/>
        <w:gridCol w:w="875"/>
        <w:gridCol w:w="875"/>
        <w:gridCol w:w="875"/>
        <w:gridCol w:w="875"/>
        <w:gridCol w:w="1467"/>
      </w:tblGrid>
      <w:tr w:rsidR="00CC5235" w:rsidTr="001A1C05">
        <w:trPr>
          <w:trHeight w:val="685"/>
        </w:trPr>
        <w:tc>
          <w:tcPr>
            <w:tcW w:w="651" w:type="pct"/>
            <w:vMerge w:val="restart"/>
            <w:vAlign w:val="center"/>
          </w:tcPr>
          <w:p w:rsidR="00CC5235" w:rsidRPr="00CC5235" w:rsidRDefault="00CC5235" w:rsidP="001A1C05">
            <w:pPr>
              <w:pStyle w:val="TableParagraph"/>
              <w:spacing w:line="237" w:lineRule="auto"/>
              <w:ind w:left="64" w:right="43" w:firstLine="14"/>
              <w:rPr>
                <w:sz w:val="24"/>
                <w:szCs w:val="24"/>
              </w:rPr>
            </w:pPr>
            <w:proofErr w:type="spellStart"/>
            <w:r w:rsidRPr="00CC5235">
              <w:rPr>
                <w:sz w:val="24"/>
                <w:szCs w:val="24"/>
              </w:rPr>
              <w:t>Габарит</w:t>
            </w:r>
            <w:proofErr w:type="spellEnd"/>
            <w:r w:rsidRPr="00CC5235">
              <w:rPr>
                <w:spacing w:val="-48"/>
                <w:sz w:val="24"/>
                <w:szCs w:val="24"/>
              </w:rPr>
              <w:t xml:space="preserve"> </w:t>
            </w:r>
            <w:proofErr w:type="spellStart"/>
            <w:r w:rsidRPr="00CC5235">
              <w:rPr>
                <w:sz w:val="24"/>
                <w:szCs w:val="24"/>
              </w:rPr>
              <w:t>автодо</w:t>
            </w:r>
            <w:proofErr w:type="spellEnd"/>
            <w:r w:rsidRPr="00CC5235">
              <w:rPr>
                <w:sz w:val="24"/>
                <w:szCs w:val="24"/>
              </w:rPr>
              <w:t>-</w:t>
            </w:r>
            <w:r w:rsidRPr="00CC523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5235">
              <w:rPr>
                <w:spacing w:val="-1"/>
                <w:sz w:val="24"/>
                <w:szCs w:val="24"/>
              </w:rPr>
              <w:t>рожного</w:t>
            </w:r>
            <w:proofErr w:type="spellEnd"/>
          </w:p>
          <w:p w:rsidR="00CC5235" w:rsidRPr="00CC5235" w:rsidRDefault="00CC5235" w:rsidP="001A1C05">
            <w:pPr>
              <w:pStyle w:val="TableParagraph"/>
              <w:spacing w:before="8" w:line="219" w:lineRule="exact"/>
              <w:ind w:left="26"/>
              <w:rPr>
                <w:sz w:val="24"/>
                <w:szCs w:val="24"/>
              </w:rPr>
            </w:pPr>
            <w:proofErr w:type="spellStart"/>
            <w:r w:rsidRPr="00CC5235">
              <w:rPr>
                <w:sz w:val="24"/>
                <w:szCs w:val="24"/>
              </w:rPr>
              <w:t>тоннеля</w:t>
            </w:r>
            <w:proofErr w:type="spellEnd"/>
          </w:p>
        </w:tc>
        <w:tc>
          <w:tcPr>
            <w:tcW w:w="872" w:type="pct"/>
            <w:vMerge w:val="restart"/>
            <w:vAlign w:val="center"/>
          </w:tcPr>
          <w:p w:rsidR="00CC5235" w:rsidRPr="00CC5235" w:rsidRDefault="00CC5235" w:rsidP="001A1C05">
            <w:pPr>
              <w:pStyle w:val="TableParagraph"/>
              <w:spacing w:line="237" w:lineRule="auto"/>
              <w:ind w:left="44" w:right="38"/>
              <w:rPr>
                <w:sz w:val="24"/>
                <w:szCs w:val="24"/>
              </w:rPr>
            </w:pPr>
            <w:proofErr w:type="spellStart"/>
            <w:r w:rsidRPr="00CC5235">
              <w:rPr>
                <w:sz w:val="24"/>
                <w:szCs w:val="24"/>
              </w:rPr>
              <w:t>Характерны</w:t>
            </w:r>
            <w:proofErr w:type="spellEnd"/>
            <w:r w:rsidRPr="00CC5235">
              <w:rPr>
                <w:spacing w:val="-47"/>
                <w:sz w:val="24"/>
                <w:szCs w:val="24"/>
              </w:rPr>
              <w:t xml:space="preserve"> </w:t>
            </w:r>
            <w:r w:rsidRPr="00CC5235">
              <w:rPr>
                <w:sz w:val="24"/>
                <w:szCs w:val="24"/>
              </w:rPr>
              <w:t xml:space="preserve">е </w:t>
            </w:r>
            <w:proofErr w:type="spellStart"/>
            <w:r w:rsidRPr="00CC5235">
              <w:rPr>
                <w:sz w:val="24"/>
                <w:szCs w:val="24"/>
              </w:rPr>
              <w:t>сечения</w:t>
            </w:r>
            <w:proofErr w:type="spellEnd"/>
            <w:r w:rsidRPr="00CC523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5235">
              <w:rPr>
                <w:sz w:val="24"/>
                <w:szCs w:val="24"/>
              </w:rPr>
              <w:t>обделки</w:t>
            </w:r>
            <w:proofErr w:type="spellEnd"/>
          </w:p>
        </w:tc>
        <w:tc>
          <w:tcPr>
            <w:tcW w:w="3477" w:type="pct"/>
            <w:gridSpan w:val="7"/>
            <w:vAlign w:val="center"/>
          </w:tcPr>
          <w:p w:rsidR="00CC5235" w:rsidRPr="001A1C05" w:rsidRDefault="00CC5235" w:rsidP="001A1C05">
            <w:pPr>
              <w:pStyle w:val="TableParagraph"/>
              <w:spacing w:line="235" w:lineRule="auto"/>
              <w:ind w:left="73" w:right="62" w:hanging="2"/>
              <w:rPr>
                <w:sz w:val="24"/>
                <w:szCs w:val="24"/>
                <w:lang w:val="ru-RU"/>
              </w:rPr>
            </w:pPr>
            <w:r w:rsidRPr="00CC5235">
              <w:rPr>
                <w:sz w:val="24"/>
                <w:szCs w:val="24"/>
                <w:lang w:val="ru-RU"/>
              </w:rPr>
              <w:t>Ориентировочная</w:t>
            </w:r>
            <w:r w:rsidRPr="00CC523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толщина</w:t>
            </w:r>
            <w:r w:rsidRPr="00CC523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сечения</w:t>
            </w:r>
            <w:r w:rsidRPr="00CC523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бетонной</w:t>
            </w:r>
            <w:r w:rsidRPr="00CC523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обделки</w:t>
            </w:r>
            <w:r w:rsidRPr="00CC523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CC5235">
              <w:rPr>
                <w:sz w:val="24"/>
                <w:szCs w:val="24"/>
                <w:lang w:val="ru-RU"/>
              </w:rPr>
              <w:t>см</w:t>
            </w:r>
            <w:proofErr w:type="gramEnd"/>
            <w:r w:rsidRPr="00CC5235">
              <w:rPr>
                <w:sz w:val="24"/>
                <w:szCs w:val="24"/>
                <w:lang w:val="ru-RU"/>
              </w:rPr>
              <w:t>)</w:t>
            </w:r>
            <w:r w:rsidRPr="00CC523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при</w:t>
            </w:r>
            <w:r w:rsidRPr="00CC523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коэффициенте</w:t>
            </w:r>
            <w:r w:rsidRPr="00CC523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крепости</w:t>
            </w:r>
            <w:r w:rsidRPr="00CC523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пород</w:t>
            </w:r>
            <w:r w:rsidRPr="00CC523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sz w:val="24"/>
                <w:szCs w:val="24"/>
                <w:lang w:val="ru-RU"/>
              </w:rPr>
              <w:t>по</w:t>
            </w:r>
            <w:r w:rsidR="001A1C0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1C05">
              <w:rPr>
                <w:sz w:val="24"/>
                <w:szCs w:val="24"/>
                <w:lang w:val="ru-RU"/>
              </w:rPr>
              <w:t>Протодь</w:t>
            </w:r>
            <w:r w:rsidRPr="001A1C05">
              <w:rPr>
                <w:sz w:val="24"/>
                <w:szCs w:val="24"/>
                <w:lang w:val="ru-RU"/>
              </w:rPr>
              <w:t>яконову</w:t>
            </w:r>
            <w:proofErr w:type="spellEnd"/>
          </w:p>
        </w:tc>
      </w:tr>
      <w:tr w:rsidR="00CC5235" w:rsidTr="001A1C05">
        <w:trPr>
          <w:trHeight w:val="278"/>
        </w:trPr>
        <w:tc>
          <w:tcPr>
            <w:tcW w:w="651" w:type="pct"/>
            <w:vMerge/>
            <w:tcBorders>
              <w:top w:val="nil"/>
            </w:tcBorders>
            <w:vAlign w:val="center"/>
          </w:tcPr>
          <w:p w:rsidR="00CC5235" w:rsidRPr="001A1C05" w:rsidRDefault="00CC5235" w:rsidP="001A1C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vMerge/>
            <w:tcBorders>
              <w:top w:val="nil"/>
            </w:tcBorders>
            <w:vAlign w:val="center"/>
          </w:tcPr>
          <w:p w:rsidR="00CC5235" w:rsidRPr="001A1C05" w:rsidRDefault="00CC5235" w:rsidP="001A1C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9" w:type="pct"/>
            <w:vAlign w:val="center"/>
          </w:tcPr>
          <w:p w:rsidR="00CC5235" w:rsidRPr="00CC5235" w:rsidRDefault="00CC5235" w:rsidP="001A1C05">
            <w:pPr>
              <w:pStyle w:val="TableParagraph"/>
              <w:ind w:left="12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1</w:t>
            </w:r>
          </w:p>
        </w:tc>
        <w:tc>
          <w:tcPr>
            <w:tcW w:w="456" w:type="pct"/>
            <w:vAlign w:val="center"/>
          </w:tcPr>
          <w:p w:rsidR="00CC5235" w:rsidRPr="00CC5235" w:rsidRDefault="00CC5235" w:rsidP="001A1C05">
            <w:pPr>
              <w:pStyle w:val="TableParagraph"/>
              <w:ind w:left="11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2</w:t>
            </w:r>
          </w:p>
        </w:tc>
        <w:tc>
          <w:tcPr>
            <w:tcW w:w="453" w:type="pct"/>
            <w:vAlign w:val="center"/>
          </w:tcPr>
          <w:p w:rsidR="00CC5235" w:rsidRPr="00CC5235" w:rsidRDefault="00CC5235" w:rsidP="001A1C05">
            <w:pPr>
              <w:pStyle w:val="TableParagraph"/>
              <w:ind w:left="5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3</w:t>
            </w:r>
          </w:p>
        </w:tc>
        <w:tc>
          <w:tcPr>
            <w:tcW w:w="453" w:type="pct"/>
            <w:vAlign w:val="center"/>
          </w:tcPr>
          <w:p w:rsidR="00CC5235" w:rsidRPr="00CC5235" w:rsidRDefault="00CC5235" w:rsidP="001A1C05">
            <w:pPr>
              <w:pStyle w:val="TableParagraph"/>
              <w:ind w:left="13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4</w:t>
            </w:r>
          </w:p>
        </w:tc>
        <w:tc>
          <w:tcPr>
            <w:tcW w:w="453" w:type="pct"/>
            <w:vAlign w:val="center"/>
          </w:tcPr>
          <w:p w:rsidR="00CC5235" w:rsidRPr="00CC5235" w:rsidRDefault="00CC5235" w:rsidP="001A1C05">
            <w:pPr>
              <w:pStyle w:val="TableParagraph"/>
              <w:ind w:left="2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5</w:t>
            </w:r>
          </w:p>
        </w:tc>
        <w:tc>
          <w:tcPr>
            <w:tcW w:w="453" w:type="pct"/>
            <w:vAlign w:val="center"/>
          </w:tcPr>
          <w:p w:rsidR="00CC5235" w:rsidRPr="00CC5235" w:rsidRDefault="00CC5235" w:rsidP="001A1C05">
            <w:pPr>
              <w:pStyle w:val="TableParagraph"/>
              <w:ind w:left="1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6</w:t>
            </w:r>
          </w:p>
        </w:tc>
        <w:tc>
          <w:tcPr>
            <w:tcW w:w="760" w:type="pct"/>
            <w:vAlign w:val="center"/>
          </w:tcPr>
          <w:p w:rsidR="00CC5235" w:rsidRPr="00CC5235" w:rsidRDefault="00CC5235" w:rsidP="001A1C05">
            <w:pPr>
              <w:pStyle w:val="TableParagraph"/>
              <w:ind w:left="85" w:right="87"/>
              <w:rPr>
                <w:sz w:val="24"/>
                <w:szCs w:val="24"/>
              </w:rPr>
            </w:pPr>
            <w:proofErr w:type="spellStart"/>
            <w:r w:rsidRPr="00CC5235">
              <w:rPr>
                <w:sz w:val="24"/>
                <w:szCs w:val="24"/>
              </w:rPr>
              <w:t>свыше</w:t>
            </w:r>
            <w:proofErr w:type="spellEnd"/>
            <w:r w:rsidRPr="00CC5235">
              <w:rPr>
                <w:spacing w:val="-2"/>
                <w:sz w:val="24"/>
                <w:szCs w:val="24"/>
              </w:rPr>
              <w:t xml:space="preserve"> </w:t>
            </w:r>
            <w:r w:rsidRPr="00CC5235">
              <w:rPr>
                <w:sz w:val="24"/>
                <w:szCs w:val="24"/>
              </w:rPr>
              <w:t>6</w:t>
            </w:r>
          </w:p>
        </w:tc>
      </w:tr>
      <w:tr w:rsidR="001A1C05" w:rsidTr="001A1C05">
        <w:trPr>
          <w:trHeight w:val="340"/>
        </w:trPr>
        <w:tc>
          <w:tcPr>
            <w:tcW w:w="651" w:type="pct"/>
            <w:tcBorders>
              <w:bottom w:val="nil"/>
            </w:tcBorders>
            <w:vAlign w:val="center"/>
          </w:tcPr>
          <w:p w:rsidR="001A1C05" w:rsidRPr="00CC5235" w:rsidRDefault="001A1C05" w:rsidP="001A1C05">
            <w:pPr>
              <w:pStyle w:val="TableParagraph"/>
              <w:spacing w:line="203" w:lineRule="exact"/>
              <w:ind w:left="26"/>
              <w:jc w:val="left"/>
              <w:rPr>
                <w:sz w:val="24"/>
                <w:szCs w:val="24"/>
              </w:rPr>
            </w:pPr>
            <w:r w:rsidRPr="00CC5235">
              <w:rPr>
                <w:i/>
                <w:sz w:val="24"/>
                <w:szCs w:val="24"/>
              </w:rPr>
              <w:t>Г</w:t>
            </w:r>
            <w:r w:rsidRPr="00CC5235">
              <w:rPr>
                <w:sz w:val="24"/>
                <w:szCs w:val="24"/>
              </w:rPr>
              <w:t>-8</w:t>
            </w:r>
            <w:r w:rsidRPr="00CC5235">
              <w:rPr>
                <w:spacing w:val="1"/>
                <w:sz w:val="24"/>
                <w:szCs w:val="24"/>
              </w:rPr>
              <w:t xml:space="preserve"> </w:t>
            </w:r>
            <w:r w:rsidRPr="00CC5235">
              <w:rPr>
                <w:sz w:val="24"/>
                <w:szCs w:val="24"/>
              </w:rPr>
              <w:t>(7)</w:t>
            </w:r>
          </w:p>
        </w:tc>
        <w:tc>
          <w:tcPr>
            <w:tcW w:w="872" w:type="pct"/>
            <w:vMerge w:val="restart"/>
            <w:vAlign w:val="center"/>
          </w:tcPr>
          <w:p w:rsidR="001A1C05" w:rsidRPr="00CC5235" w:rsidRDefault="001A1C05" w:rsidP="001A1C05">
            <w:pPr>
              <w:pStyle w:val="TableParagraph"/>
              <w:spacing w:line="203" w:lineRule="exact"/>
              <w:ind w:left="25"/>
              <w:jc w:val="left"/>
              <w:rPr>
                <w:sz w:val="24"/>
                <w:szCs w:val="24"/>
              </w:rPr>
            </w:pPr>
            <w:proofErr w:type="spellStart"/>
            <w:r w:rsidRPr="00CC5235">
              <w:rPr>
                <w:sz w:val="24"/>
                <w:szCs w:val="24"/>
              </w:rPr>
              <w:t>Замковое</w:t>
            </w:r>
            <w:proofErr w:type="spellEnd"/>
          </w:p>
          <w:p w:rsidR="001A1C05" w:rsidRPr="00CC5235" w:rsidRDefault="001A1C05" w:rsidP="001A1C05">
            <w:pPr>
              <w:pStyle w:val="TableParagraph"/>
              <w:ind w:left="25"/>
              <w:jc w:val="left"/>
              <w:rPr>
                <w:sz w:val="24"/>
                <w:szCs w:val="24"/>
              </w:rPr>
            </w:pPr>
            <w:proofErr w:type="spellStart"/>
            <w:r w:rsidRPr="00CC5235">
              <w:rPr>
                <w:sz w:val="24"/>
                <w:szCs w:val="24"/>
              </w:rPr>
              <w:t>сечение</w:t>
            </w:r>
            <w:proofErr w:type="spellEnd"/>
          </w:p>
          <w:p w:rsidR="001A1C05" w:rsidRPr="00CC5235" w:rsidRDefault="001A1C05" w:rsidP="001A1C05">
            <w:pPr>
              <w:pStyle w:val="TableParagraph"/>
              <w:spacing w:line="218" w:lineRule="exact"/>
              <w:ind w:left="25"/>
              <w:jc w:val="left"/>
              <w:rPr>
                <w:sz w:val="24"/>
                <w:szCs w:val="24"/>
              </w:rPr>
            </w:pPr>
            <w:r w:rsidRPr="00CC5235">
              <w:rPr>
                <w:i/>
                <w:sz w:val="24"/>
                <w:szCs w:val="24"/>
              </w:rPr>
              <w:t>h</w:t>
            </w:r>
            <w:r w:rsidRPr="00CC5235">
              <w:rPr>
                <w:i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49" w:type="pct"/>
            <w:tcBorders>
              <w:bottom w:val="nil"/>
            </w:tcBorders>
            <w:vAlign w:val="center"/>
          </w:tcPr>
          <w:p w:rsidR="001A1C05" w:rsidRPr="00CC5235" w:rsidRDefault="001A1C05" w:rsidP="001A1C05">
            <w:pPr>
              <w:pStyle w:val="TableParagraph"/>
              <w:spacing w:line="188" w:lineRule="exact"/>
              <w:ind w:left="30" w:right="21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CC5235">
              <w:rPr>
                <w:sz w:val="24"/>
                <w:szCs w:val="24"/>
              </w:rPr>
              <w:t>75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:rsidR="001A1C05" w:rsidRPr="00CC5235" w:rsidRDefault="001A1C05" w:rsidP="001A1C05">
            <w:pPr>
              <w:pStyle w:val="TableParagraph"/>
              <w:spacing w:line="188" w:lineRule="exact"/>
              <w:ind w:left="34" w:right="2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Pr="00CC52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CC5235">
              <w:rPr>
                <w:sz w:val="24"/>
                <w:szCs w:val="24"/>
              </w:rPr>
              <w:t>65</w:t>
            </w:r>
          </w:p>
        </w:tc>
        <w:tc>
          <w:tcPr>
            <w:tcW w:w="453" w:type="pct"/>
            <w:tcBorders>
              <w:bottom w:val="nil"/>
            </w:tcBorders>
            <w:vAlign w:val="center"/>
          </w:tcPr>
          <w:p w:rsidR="001A1C05" w:rsidRPr="00CC5235" w:rsidRDefault="001A1C05" w:rsidP="001A1C05">
            <w:pPr>
              <w:pStyle w:val="TableParagraph"/>
              <w:spacing w:line="188" w:lineRule="exact"/>
              <w:ind w:left="25" w:right="23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CC5235">
              <w:rPr>
                <w:sz w:val="24"/>
                <w:szCs w:val="24"/>
              </w:rPr>
              <w:t>55</w:t>
            </w:r>
          </w:p>
        </w:tc>
        <w:tc>
          <w:tcPr>
            <w:tcW w:w="453" w:type="pct"/>
            <w:tcBorders>
              <w:bottom w:val="nil"/>
            </w:tcBorders>
            <w:vAlign w:val="center"/>
          </w:tcPr>
          <w:p w:rsidR="001A1C05" w:rsidRPr="00CC5235" w:rsidRDefault="001A1C05" w:rsidP="001A1C05">
            <w:pPr>
              <w:pStyle w:val="TableParagraph"/>
              <w:spacing w:line="188" w:lineRule="exact"/>
              <w:ind w:left="27" w:right="17"/>
              <w:rPr>
                <w:sz w:val="24"/>
                <w:szCs w:val="24"/>
              </w:rPr>
            </w:pPr>
            <w:r w:rsidRPr="00CC523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CC5235">
              <w:rPr>
                <w:sz w:val="24"/>
                <w:szCs w:val="24"/>
              </w:rPr>
              <w:t>50</w:t>
            </w:r>
          </w:p>
        </w:tc>
        <w:tc>
          <w:tcPr>
            <w:tcW w:w="453" w:type="pct"/>
            <w:tcBorders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188" w:lineRule="exact"/>
              <w:ind w:left="23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50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453" w:type="pct"/>
            <w:tcBorders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178" w:lineRule="exact"/>
              <w:ind w:left="20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760" w:type="pct"/>
            <w:tcBorders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03" w:lineRule="exact"/>
              <w:ind w:left="85" w:right="87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40</w:t>
            </w:r>
          </w:p>
        </w:tc>
      </w:tr>
      <w:tr w:rsidR="001A1C05" w:rsidTr="001A1C05">
        <w:trPr>
          <w:trHeight w:val="340"/>
        </w:trPr>
        <w:tc>
          <w:tcPr>
            <w:tcW w:w="651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ind w:left="26"/>
              <w:jc w:val="left"/>
              <w:rPr>
                <w:sz w:val="24"/>
                <w:szCs w:val="24"/>
                <w:lang w:val="ru-RU"/>
              </w:rPr>
            </w:pPr>
            <w:r w:rsidRPr="001A1C05">
              <w:rPr>
                <w:i/>
                <w:sz w:val="24"/>
                <w:szCs w:val="24"/>
                <w:lang w:val="ru-RU"/>
              </w:rPr>
              <w:t>Г</w:t>
            </w:r>
            <w:r w:rsidRPr="001A1C05">
              <w:rPr>
                <w:sz w:val="24"/>
                <w:szCs w:val="24"/>
                <w:lang w:val="ru-RU"/>
              </w:rPr>
              <w:t>-8,5 (8)</w:t>
            </w:r>
          </w:p>
        </w:tc>
        <w:tc>
          <w:tcPr>
            <w:tcW w:w="872" w:type="pct"/>
            <w:vMerge/>
          </w:tcPr>
          <w:p w:rsidR="001A1C05" w:rsidRPr="001A1C05" w:rsidRDefault="001A1C05" w:rsidP="00D650AA">
            <w:pPr>
              <w:pStyle w:val="TableParagraph"/>
              <w:spacing w:line="218" w:lineRule="exact"/>
              <w:ind w:left="2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449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30" w:right="21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85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34" w:right="26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75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5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70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7" w:right="17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60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3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55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before="2" w:line="240" w:lineRule="auto"/>
              <w:ind w:left="20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760" w:type="pct"/>
            <w:tcBorders>
              <w:top w:val="nil"/>
              <w:bottom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ind w:left="85" w:right="87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40</w:t>
            </w:r>
          </w:p>
        </w:tc>
      </w:tr>
      <w:tr w:rsidR="001A1C05" w:rsidTr="001A1C05">
        <w:trPr>
          <w:trHeight w:val="340"/>
        </w:trPr>
        <w:tc>
          <w:tcPr>
            <w:tcW w:w="651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18" w:lineRule="exact"/>
              <w:ind w:left="26"/>
              <w:jc w:val="left"/>
              <w:rPr>
                <w:sz w:val="24"/>
                <w:szCs w:val="24"/>
                <w:lang w:val="ru-RU"/>
              </w:rPr>
            </w:pPr>
            <w:r w:rsidRPr="001A1C05">
              <w:rPr>
                <w:i/>
                <w:sz w:val="24"/>
                <w:szCs w:val="24"/>
                <w:lang w:val="ru-RU"/>
              </w:rPr>
              <w:t>Г-</w:t>
            </w:r>
            <w:r w:rsidRPr="001A1C05">
              <w:rPr>
                <w:sz w:val="24"/>
                <w:szCs w:val="24"/>
                <w:lang w:val="ru-RU"/>
              </w:rPr>
              <w:t>9</w:t>
            </w:r>
            <w:r w:rsidRPr="001A1C0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A1C05">
              <w:rPr>
                <w:sz w:val="24"/>
                <w:szCs w:val="24"/>
                <w:lang w:val="ru-RU"/>
              </w:rPr>
              <w:t>(8,5)</w:t>
            </w:r>
          </w:p>
        </w:tc>
        <w:tc>
          <w:tcPr>
            <w:tcW w:w="872" w:type="pct"/>
            <w:vMerge/>
          </w:tcPr>
          <w:p w:rsidR="001A1C05" w:rsidRPr="001A1C05" w:rsidRDefault="001A1C05" w:rsidP="00D650AA">
            <w:pPr>
              <w:pStyle w:val="TableParagraph"/>
              <w:spacing w:line="218" w:lineRule="exact"/>
              <w:ind w:left="25"/>
              <w:jc w:val="left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449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30" w:right="21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90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456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34" w:right="26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80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5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75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7" w:right="17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65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3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60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453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40" w:lineRule="auto"/>
              <w:ind w:left="22" w:right="23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50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760" w:type="pct"/>
            <w:tcBorders>
              <w:top w:val="nil"/>
            </w:tcBorders>
            <w:vAlign w:val="center"/>
          </w:tcPr>
          <w:p w:rsidR="001A1C05" w:rsidRPr="001A1C05" w:rsidRDefault="001A1C05" w:rsidP="001A1C05">
            <w:pPr>
              <w:pStyle w:val="TableParagraph"/>
              <w:spacing w:line="218" w:lineRule="exact"/>
              <w:ind w:left="85" w:right="87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40</w:t>
            </w:r>
          </w:p>
        </w:tc>
      </w:tr>
      <w:tr w:rsidR="00CC5235" w:rsidTr="001A1C05">
        <w:trPr>
          <w:trHeight w:val="578"/>
        </w:trPr>
        <w:tc>
          <w:tcPr>
            <w:tcW w:w="651" w:type="pct"/>
            <w:vMerge w:val="restart"/>
            <w:vAlign w:val="center"/>
          </w:tcPr>
          <w:p w:rsidR="00CC5235" w:rsidRPr="001A1C05" w:rsidRDefault="00CC5235" w:rsidP="001A1C05">
            <w:pPr>
              <w:pStyle w:val="TableParagraph"/>
              <w:spacing w:line="240" w:lineRule="auto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vAlign w:val="center"/>
          </w:tcPr>
          <w:p w:rsidR="00CC5235" w:rsidRPr="001A1C05" w:rsidRDefault="00CC5235" w:rsidP="001A1C05">
            <w:pPr>
              <w:pStyle w:val="TableParagraph"/>
              <w:spacing w:line="197" w:lineRule="exact"/>
              <w:ind w:left="25"/>
              <w:jc w:val="left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Условная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1C05">
              <w:rPr>
                <w:sz w:val="24"/>
                <w:szCs w:val="24"/>
                <w:lang w:val="ru-RU"/>
              </w:rPr>
              <w:t>пята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1C05">
              <w:rPr>
                <w:sz w:val="24"/>
                <w:szCs w:val="24"/>
                <w:lang w:val="ru-RU"/>
              </w:rPr>
              <w:t>свода</w:t>
            </w:r>
          </w:p>
          <w:p w:rsidR="00CC5235" w:rsidRPr="001A1C05" w:rsidRDefault="00CC5235" w:rsidP="001A1C05">
            <w:pPr>
              <w:pStyle w:val="TableParagraph"/>
              <w:spacing w:line="213" w:lineRule="exact"/>
              <w:ind w:left="25"/>
              <w:jc w:val="left"/>
              <w:rPr>
                <w:sz w:val="24"/>
                <w:szCs w:val="24"/>
                <w:lang w:val="ru-RU"/>
              </w:rPr>
            </w:pP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п</w:t>
            </w:r>
          </w:p>
        </w:tc>
        <w:tc>
          <w:tcPr>
            <w:tcW w:w="1358" w:type="pct"/>
            <w:gridSpan w:val="3"/>
            <w:vAlign w:val="center"/>
          </w:tcPr>
          <w:p w:rsidR="00CC5235" w:rsidRPr="001A1C05" w:rsidRDefault="00CC5235" w:rsidP="001A1C05">
            <w:pPr>
              <w:pStyle w:val="TableParagraph"/>
              <w:spacing w:line="214" w:lineRule="exact"/>
              <w:ind w:left="356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(1,4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1,3)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1359" w:type="pct"/>
            <w:gridSpan w:val="3"/>
            <w:vAlign w:val="center"/>
          </w:tcPr>
          <w:p w:rsidR="00CC5235" w:rsidRPr="001A1C05" w:rsidRDefault="00CC5235" w:rsidP="001A1C05">
            <w:pPr>
              <w:pStyle w:val="TableParagraph"/>
              <w:spacing w:line="214" w:lineRule="exact"/>
              <w:ind w:left="359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(1,3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1,1)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760" w:type="pct"/>
            <w:vAlign w:val="center"/>
          </w:tcPr>
          <w:p w:rsidR="00CC5235" w:rsidRPr="001A1C05" w:rsidRDefault="00CC5235" w:rsidP="001A1C05">
            <w:pPr>
              <w:pStyle w:val="TableParagraph"/>
              <w:spacing w:line="213" w:lineRule="exact"/>
              <w:ind w:left="85" w:right="86"/>
              <w:rPr>
                <w:sz w:val="24"/>
                <w:szCs w:val="24"/>
                <w:lang w:val="ru-RU"/>
              </w:rPr>
            </w:pP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</w:tr>
      <w:tr w:rsidR="00CC5235" w:rsidTr="001A1C05">
        <w:trPr>
          <w:trHeight w:val="290"/>
        </w:trPr>
        <w:tc>
          <w:tcPr>
            <w:tcW w:w="651" w:type="pct"/>
            <w:vMerge/>
            <w:tcBorders>
              <w:top w:val="nil"/>
            </w:tcBorders>
          </w:tcPr>
          <w:p w:rsidR="00CC5235" w:rsidRPr="001A1C05" w:rsidRDefault="00CC5235" w:rsidP="00D650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tcBorders>
              <w:top w:val="nil"/>
              <w:bottom w:val="single" w:sz="4" w:space="0" w:color="auto"/>
            </w:tcBorders>
            <w:vAlign w:val="center"/>
          </w:tcPr>
          <w:p w:rsidR="00CC5235" w:rsidRPr="00CC5235" w:rsidRDefault="00CC5235" w:rsidP="001A1C05">
            <w:pPr>
              <w:pStyle w:val="TableParagraph"/>
              <w:tabs>
                <w:tab w:val="left" w:pos="836"/>
              </w:tabs>
              <w:spacing w:line="218" w:lineRule="exact"/>
              <w:ind w:left="25"/>
              <w:jc w:val="left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Стена</w:t>
            </w:r>
            <w:r w:rsidRPr="001A1C05">
              <w:rPr>
                <w:sz w:val="24"/>
                <w:szCs w:val="24"/>
                <w:lang w:val="ru-RU"/>
              </w:rPr>
              <w:tab/>
            </w:r>
            <w:proofErr w:type="gramStart"/>
            <w:r w:rsidRPr="00CC5235">
              <w:rPr>
                <w:i/>
                <w:sz w:val="24"/>
                <w:szCs w:val="24"/>
              </w:rPr>
              <w:t>h</w:t>
            </w:r>
            <w:proofErr w:type="spellStart"/>
            <w:proofErr w:type="gramEnd"/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ст</w:t>
            </w:r>
            <w:proofErr w:type="spellEnd"/>
          </w:p>
        </w:tc>
        <w:tc>
          <w:tcPr>
            <w:tcW w:w="1358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37" w:lineRule="exact"/>
              <w:ind w:left="356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(1,6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1,5)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1359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37" w:lineRule="exact"/>
              <w:ind w:left="359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(1,5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1,3)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760" w:type="pct"/>
            <w:tcBorders>
              <w:top w:val="nil"/>
              <w:bottom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09" w:lineRule="exact"/>
              <w:ind w:left="85" w:right="89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(1,1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1)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</w:tr>
      <w:tr w:rsidR="00CC5235" w:rsidTr="001A1C05">
        <w:trPr>
          <w:trHeight w:val="244"/>
        </w:trPr>
        <w:tc>
          <w:tcPr>
            <w:tcW w:w="651" w:type="pct"/>
            <w:vMerge/>
            <w:tcBorders>
              <w:top w:val="nil"/>
              <w:right w:val="single" w:sz="4" w:space="0" w:color="auto"/>
            </w:tcBorders>
          </w:tcPr>
          <w:p w:rsidR="00CC5235" w:rsidRPr="001A1C05" w:rsidRDefault="00CC5235" w:rsidP="00D650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21" w:lineRule="exact"/>
              <w:ind w:left="25"/>
              <w:jc w:val="left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Обрез</w:t>
            </w:r>
            <w:r w:rsidRPr="001A1C0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A1C05">
              <w:rPr>
                <w:sz w:val="24"/>
                <w:szCs w:val="24"/>
                <w:lang w:val="ru-RU"/>
              </w:rPr>
              <w:t>фундамента</w:t>
            </w:r>
            <w:r w:rsidRPr="001A1C05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CC5235">
              <w:rPr>
                <w:i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3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25" w:lineRule="exact"/>
              <w:ind w:left="356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(2,0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1,8)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25" w:lineRule="exact"/>
              <w:ind w:left="359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(1,8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1,6)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line="221" w:lineRule="exact"/>
              <w:ind w:left="85" w:right="89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1,5</w:t>
            </w:r>
            <w:r w:rsidRPr="001A1C0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</w:tr>
      <w:tr w:rsidR="00CC5235" w:rsidTr="001A1C05">
        <w:trPr>
          <w:trHeight w:val="216"/>
        </w:trPr>
        <w:tc>
          <w:tcPr>
            <w:tcW w:w="651" w:type="pct"/>
            <w:vMerge/>
            <w:tcBorders>
              <w:top w:val="nil"/>
              <w:right w:val="single" w:sz="4" w:space="0" w:color="auto"/>
            </w:tcBorders>
          </w:tcPr>
          <w:p w:rsidR="00CC5235" w:rsidRPr="001A1C05" w:rsidRDefault="00CC5235" w:rsidP="00D650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35" w:rsidRPr="00CC5235" w:rsidRDefault="00CC5235" w:rsidP="001A1C05">
            <w:pPr>
              <w:pStyle w:val="TableParagraph"/>
              <w:spacing w:line="197" w:lineRule="exact"/>
              <w:ind w:left="25"/>
              <w:jc w:val="left"/>
              <w:rPr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Обратный</w:t>
            </w:r>
            <w:r w:rsidR="001A1C05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>свод</w:t>
            </w:r>
            <w:r w:rsidR="001A1C05">
              <w:rPr>
                <w:i/>
                <w:sz w:val="20"/>
              </w:rPr>
              <w:t xml:space="preserve"> </w:t>
            </w:r>
            <w:proofErr w:type="spellStart"/>
            <w:proofErr w:type="gramStart"/>
            <w:r w:rsidR="001A1C05" w:rsidRPr="001A1C05">
              <w:rPr>
                <w:i/>
                <w:sz w:val="24"/>
                <w:szCs w:val="24"/>
              </w:rPr>
              <w:t>h</w:t>
            </w:r>
            <w:proofErr w:type="gramEnd"/>
            <w:r w:rsidR="001A1C05" w:rsidRPr="001A1C05">
              <w:rPr>
                <w:i/>
                <w:sz w:val="24"/>
                <w:szCs w:val="24"/>
                <w:vertAlign w:val="subscript"/>
              </w:rPr>
              <w:t>л</w:t>
            </w:r>
            <w:proofErr w:type="spellEnd"/>
          </w:p>
        </w:tc>
        <w:tc>
          <w:tcPr>
            <w:tcW w:w="34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35" w:rsidRPr="001A1C05" w:rsidRDefault="00CC5235" w:rsidP="001A1C05">
            <w:pPr>
              <w:pStyle w:val="TableParagraph"/>
              <w:spacing w:before="226" w:line="234" w:lineRule="exact"/>
              <w:ind w:left="1520" w:right="1519"/>
              <w:rPr>
                <w:i/>
                <w:sz w:val="24"/>
                <w:szCs w:val="24"/>
                <w:lang w:val="ru-RU"/>
              </w:rPr>
            </w:pPr>
            <w:r w:rsidRPr="001A1C05">
              <w:rPr>
                <w:sz w:val="24"/>
                <w:szCs w:val="24"/>
                <w:lang w:val="ru-RU"/>
              </w:rPr>
              <w:t>(0,8</w:t>
            </w:r>
            <w:r w:rsidR="001A1C05">
              <w:rPr>
                <w:sz w:val="24"/>
                <w:szCs w:val="24"/>
                <w:lang w:val="ru-RU"/>
              </w:rPr>
              <w:t>…</w:t>
            </w:r>
            <w:r w:rsidRPr="001A1C05">
              <w:rPr>
                <w:sz w:val="24"/>
                <w:szCs w:val="24"/>
                <w:lang w:val="ru-RU"/>
              </w:rPr>
              <w:t>0,7)</w:t>
            </w:r>
            <w:r w:rsidRPr="001A1C0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C5235">
              <w:rPr>
                <w:i/>
                <w:sz w:val="24"/>
                <w:szCs w:val="24"/>
              </w:rPr>
              <w:t>h</w:t>
            </w:r>
            <w:r w:rsidRPr="001A1C05">
              <w:rPr>
                <w:i/>
                <w:sz w:val="24"/>
                <w:szCs w:val="24"/>
                <w:vertAlign w:val="subscript"/>
                <w:lang w:val="ru-RU"/>
              </w:rPr>
              <w:t>3</w:t>
            </w:r>
          </w:p>
        </w:tc>
      </w:tr>
    </w:tbl>
    <w:p w:rsidR="00CC5235" w:rsidRPr="00A54D29" w:rsidRDefault="001A1C05" w:rsidP="00510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C05">
        <w:rPr>
          <w:rFonts w:ascii="Times New Roman" w:hAnsi="Times New Roman" w:cs="Times New Roman"/>
          <w:sz w:val="24"/>
          <w:szCs w:val="24"/>
        </w:rPr>
        <w:t xml:space="preserve">Примечания: 1. В прочных монолитных </w:t>
      </w:r>
      <w:proofErr w:type="spellStart"/>
      <w:r w:rsidRPr="001A1C05">
        <w:rPr>
          <w:rFonts w:ascii="Times New Roman" w:hAnsi="Times New Roman" w:cs="Times New Roman"/>
          <w:sz w:val="24"/>
          <w:szCs w:val="24"/>
        </w:rPr>
        <w:t>невыветриваю</w:t>
      </w:r>
      <w:r>
        <w:rPr>
          <w:rFonts w:ascii="Times New Roman" w:hAnsi="Times New Roman" w:cs="Times New Roman"/>
          <w:sz w:val="24"/>
          <w:szCs w:val="24"/>
        </w:rPr>
        <w:t>щихся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неводоносных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породах с </w:t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1C05">
        <w:rPr>
          <w:rFonts w:ascii="Times New Roman" w:hAnsi="Times New Roman" w:cs="Times New Roman"/>
          <w:sz w:val="24"/>
          <w:szCs w:val="24"/>
        </w:rPr>
        <w:t xml:space="preserve">&gt; 10 выработка может быть оставлена без обделки. В случае выветривания этих пород устраивают защитную облицовку из </w:t>
      </w:r>
      <w:proofErr w:type="spellStart"/>
      <w:r w:rsidRPr="001A1C05">
        <w:rPr>
          <w:rFonts w:ascii="Times New Roman" w:hAnsi="Times New Roman" w:cs="Times New Roman"/>
          <w:sz w:val="24"/>
          <w:szCs w:val="24"/>
        </w:rPr>
        <w:t>набрызг-бетона</w:t>
      </w:r>
      <w:proofErr w:type="spellEnd"/>
      <w:r w:rsidRPr="001A1C05">
        <w:rPr>
          <w:rFonts w:ascii="Times New Roman" w:hAnsi="Times New Roman" w:cs="Times New Roman"/>
          <w:sz w:val="24"/>
          <w:szCs w:val="24"/>
        </w:rPr>
        <w:t>. 2. В слабых породах с f = 1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A1C05">
        <w:rPr>
          <w:rFonts w:ascii="Times New Roman" w:hAnsi="Times New Roman" w:cs="Times New Roman"/>
          <w:sz w:val="24"/>
          <w:szCs w:val="24"/>
        </w:rPr>
        <w:t xml:space="preserve">3 при применении обделки в виде пологого свода, опирающегося на массивные стены, принимают толщину стен </w:t>
      </w:r>
      <w:proofErr w:type="spellStart"/>
      <w:proofErr w:type="gramStart"/>
      <w:r w:rsidRPr="001A1C05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1A1C05">
        <w:rPr>
          <w:rFonts w:ascii="Times New Roman" w:hAnsi="Times New Roman" w:cs="Times New Roman"/>
          <w:sz w:val="24"/>
          <w:szCs w:val="24"/>
          <w:vertAlign w:val="subscript"/>
        </w:rPr>
        <w:t>ст</w:t>
      </w:r>
      <w:proofErr w:type="spellEnd"/>
      <w:r w:rsidRPr="001A1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≥</w:t>
      </w:r>
      <w:r w:rsidRPr="001A1C05">
        <w:rPr>
          <w:rFonts w:ascii="Times New Roman" w:hAnsi="Times New Roman" w:cs="Times New Roman"/>
          <w:sz w:val="24"/>
          <w:szCs w:val="24"/>
        </w:rPr>
        <w:t xml:space="preserve"> 1,7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A1C05">
        <w:rPr>
          <w:rFonts w:ascii="Times New Roman" w:hAnsi="Times New Roman" w:cs="Times New Roman"/>
          <w:sz w:val="24"/>
          <w:szCs w:val="24"/>
        </w:rPr>
        <w:t xml:space="preserve">2 м при классе бетона В25 и высоте стен </w:t>
      </w:r>
      <w:r w:rsidRPr="001A1C05">
        <w:rPr>
          <w:rFonts w:ascii="Times New Roman" w:hAnsi="Times New Roman" w:cs="Times New Roman"/>
          <w:i/>
          <w:sz w:val="24"/>
          <w:szCs w:val="24"/>
        </w:rPr>
        <w:t>l</w:t>
      </w:r>
      <w:r w:rsidRPr="001A1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≤</w:t>
      </w:r>
      <w:r w:rsidRPr="001A1C05">
        <w:rPr>
          <w:rFonts w:ascii="Times New Roman" w:hAnsi="Times New Roman" w:cs="Times New Roman"/>
          <w:sz w:val="24"/>
          <w:szCs w:val="24"/>
        </w:rPr>
        <w:t xml:space="preserve"> 5 м. 3. В неустойчивых породах, в особенности водоносных, оказывающих на обделку всестороннее давление, а также в глинистых породах, склонных к пучению, необходимо сооружение обратного свода. 4. При увеличении размеров тоннеля в местах расположения остановочной полосы или площадки для аварийной остановки толщину замкового сечения необходимо увеличить на 10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A1C05">
        <w:rPr>
          <w:rFonts w:ascii="Times New Roman" w:hAnsi="Times New Roman" w:cs="Times New Roman"/>
          <w:sz w:val="24"/>
          <w:szCs w:val="24"/>
        </w:rPr>
        <w:t>15 см.</w:t>
      </w:r>
    </w:p>
    <w:p w:rsidR="001A1C05" w:rsidRPr="001A1C05" w:rsidRDefault="001A1C05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C05">
        <w:rPr>
          <w:rFonts w:ascii="Times New Roman" w:hAnsi="Times New Roman" w:cs="Times New Roman"/>
          <w:sz w:val="28"/>
          <w:szCs w:val="28"/>
        </w:rPr>
        <w:t>Конструкции автодорожных тоннелей устраивают в основном в виде пологих и подъемистых сводов, имеющих очерт</w:t>
      </w:r>
      <w:r>
        <w:rPr>
          <w:rFonts w:ascii="Times New Roman" w:hAnsi="Times New Roman" w:cs="Times New Roman"/>
          <w:sz w:val="28"/>
          <w:szCs w:val="28"/>
        </w:rPr>
        <w:t xml:space="preserve">ание по круговой кривой (рис. </w:t>
      </w:r>
      <w:r w:rsidRPr="001A1C05">
        <w:rPr>
          <w:rFonts w:ascii="Times New Roman" w:hAnsi="Times New Roman" w:cs="Times New Roman"/>
          <w:sz w:val="28"/>
          <w:szCs w:val="28"/>
        </w:rPr>
        <w:t>4). В этом случае проектирование свода обделки выполняют в следующем порядке:</w:t>
      </w:r>
    </w:p>
    <w:p w:rsidR="001A1C05" w:rsidRPr="00A54D29" w:rsidRDefault="001A1C05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C05">
        <w:rPr>
          <w:rFonts w:ascii="Times New Roman" w:hAnsi="Times New Roman" w:cs="Times New Roman"/>
          <w:sz w:val="28"/>
          <w:szCs w:val="28"/>
        </w:rPr>
        <w:t>1.</w:t>
      </w:r>
      <w:r w:rsidRPr="001A1C05">
        <w:rPr>
          <w:rFonts w:ascii="Times New Roman" w:hAnsi="Times New Roman" w:cs="Times New Roman"/>
          <w:sz w:val="28"/>
          <w:szCs w:val="28"/>
        </w:rPr>
        <w:tab/>
        <w:t xml:space="preserve">Пролет в свету </w:t>
      </w:r>
      <w:r w:rsidRPr="001A1C05">
        <w:rPr>
          <w:rFonts w:ascii="Times New Roman" w:hAnsi="Times New Roman" w:cs="Times New Roman"/>
          <w:i/>
          <w:sz w:val="28"/>
          <w:szCs w:val="28"/>
        </w:rPr>
        <w:t>l</w:t>
      </w:r>
      <w:r w:rsidRPr="001A1C05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1A1C05">
        <w:rPr>
          <w:rFonts w:ascii="Times New Roman" w:hAnsi="Times New Roman" w:cs="Times New Roman"/>
          <w:sz w:val="28"/>
          <w:szCs w:val="28"/>
        </w:rPr>
        <w:t xml:space="preserve"> принимают:</w:t>
      </w:r>
    </w:p>
    <w:p w:rsidR="00D004C5" w:rsidRPr="00D004C5" w:rsidRDefault="00A97CF8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=Г+2П+2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(при габарите Г-9);</m:t>
          </m:r>
        </m:oMath>
      </m:oMathPara>
    </w:p>
    <w:p w:rsidR="001A1C05" w:rsidRPr="009C621E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=Г+П+3П+2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(при габарите Г-8,5 и Г-9)</m:t>
          </m:r>
        </m:oMath>
      </m:oMathPara>
    </w:p>
    <w:p w:rsidR="009C621E" w:rsidRPr="00D004C5" w:rsidRDefault="009C621E" w:rsidP="009C621E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ab/>
        <w:t>Г</w:t>
      </w:r>
      <w:r w:rsidRPr="00D00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004C5">
        <w:rPr>
          <w:rFonts w:ascii="Times New Roman" w:hAnsi="Times New Roman" w:cs="Times New Roman"/>
          <w:sz w:val="28"/>
          <w:szCs w:val="28"/>
        </w:rPr>
        <w:t xml:space="preserve"> ширина проезжей части тоннеля;</w:t>
      </w:r>
    </w:p>
    <w:p w:rsidR="009C621E" w:rsidRDefault="009C621E" w:rsidP="009C6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D004C5">
        <w:rPr>
          <w:rFonts w:ascii="Times New Roman" w:hAnsi="Times New Roman" w:cs="Times New Roman"/>
          <w:sz w:val="28"/>
          <w:szCs w:val="28"/>
        </w:rPr>
        <w:t xml:space="preserve"> ширина служебного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4C5">
        <w:rPr>
          <w:rFonts w:ascii="Times New Roman" w:hAnsi="Times New Roman" w:cs="Times New Roman"/>
          <w:sz w:val="28"/>
          <w:szCs w:val="28"/>
        </w:rPr>
        <w:t>прохода;</w:t>
      </w:r>
    </w:p>
    <w:p w:rsidR="009C621E" w:rsidRDefault="009C621E" w:rsidP="009C6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ЗП – ширина защитной полосы;</w:t>
      </w:r>
    </w:p>
    <w:p w:rsidR="009C621E" w:rsidRDefault="009C621E" w:rsidP="009C6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δ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– зазор между стенами и углами габарита;</w:t>
      </w:r>
    </w:p>
    <w:p w:rsidR="009C621E" w:rsidRDefault="009C621E" w:rsidP="009C6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δ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E1354">
        <w:rPr>
          <w:rFonts w:ascii="Times New Roman" w:hAnsi="Times New Roman" w:cs="Times New Roman"/>
          <w:sz w:val="28"/>
          <w:szCs w:val="28"/>
        </w:rPr>
        <w:t>ши</w:t>
      </w:r>
      <w:r>
        <w:rPr>
          <w:rFonts w:ascii="Times New Roman" w:hAnsi="Times New Roman" w:cs="Times New Roman"/>
          <w:sz w:val="28"/>
          <w:szCs w:val="28"/>
        </w:rPr>
        <w:t xml:space="preserve">рина берм, принимают равной </w:t>
      </w:r>
      <w:r w:rsidRPr="007E135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…20 см </w:t>
      </w:r>
      <w:r w:rsidRPr="007E1354">
        <w:rPr>
          <w:rFonts w:ascii="Times New Roman" w:hAnsi="Times New Roman" w:cs="Times New Roman"/>
          <w:sz w:val="28"/>
          <w:szCs w:val="28"/>
        </w:rPr>
        <w:t>при схеме пологого свода, опертого на породу.</w:t>
      </w:r>
      <w:proofErr w:type="gramEnd"/>
    </w:p>
    <w:p w:rsidR="009C621E" w:rsidRDefault="009C621E" w:rsidP="009C621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Отношение пролета</w:t>
      </w:r>
      <w:r w:rsidRPr="007E1354">
        <w:rPr>
          <w:rFonts w:ascii="Times New Roman" w:hAnsi="Times New Roman" w:cs="Times New Roman"/>
          <w:sz w:val="28"/>
          <w:szCs w:val="28"/>
        </w:rPr>
        <w:t xml:space="preserve"> в свету к</w:t>
      </w:r>
      <w:r>
        <w:rPr>
          <w:rFonts w:ascii="Times New Roman" w:hAnsi="Times New Roman" w:cs="Times New Roman"/>
          <w:sz w:val="28"/>
          <w:szCs w:val="28"/>
        </w:rPr>
        <w:t xml:space="preserve"> стреле </w:t>
      </w:r>
      <w:r w:rsidRPr="007E1354">
        <w:rPr>
          <w:rFonts w:ascii="Times New Roman" w:hAnsi="Times New Roman" w:cs="Times New Roman"/>
          <w:sz w:val="28"/>
          <w:szCs w:val="28"/>
        </w:rPr>
        <w:t>подъема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354">
        <w:rPr>
          <w:rFonts w:ascii="Times New Roman" w:hAnsi="Times New Roman" w:cs="Times New Roman"/>
          <w:i/>
          <w:sz w:val="28"/>
          <w:szCs w:val="28"/>
        </w:rPr>
        <w:t>f</w:t>
      </w:r>
      <w:r w:rsidRPr="007E1354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7E1354">
        <w:rPr>
          <w:rFonts w:ascii="Times New Roman" w:hAnsi="Times New Roman" w:cs="Times New Roman"/>
          <w:sz w:val="28"/>
          <w:szCs w:val="28"/>
        </w:rPr>
        <w:t>принимают:</w:t>
      </w:r>
    </w:p>
    <w:p w:rsidR="009C621E" w:rsidRPr="007E1354" w:rsidRDefault="009C621E" w:rsidP="009C621E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β = 2,5…4,0 (для пологого свода);</m:t>
          </m:r>
        </m:oMath>
      </m:oMathPara>
    </w:p>
    <w:p w:rsidR="009C621E" w:rsidRPr="007E1354" w:rsidRDefault="009C621E" w:rsidP="009C621E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β = 2,1…2,4 (для подъемистого свода).</m:t>
          </m:r>
        </m:oMath>
      </m:oMathPara>
    </w:p>
    <w:p w:rsidR="009C621E" w:rsidRDefault="009C621E" w:rsidP="009C621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354">
        <w:rPr>
          <w:rFonts w:ascii="Times New Roman" w:hAnsi="Times New Roman" w:cs="Times New Roman"/>
          <w:sz w:val="28"/>
          <w:szCs w:val="28"/>
        </w:rPr>
        <w:t>3.</w:t>
      </w:r>
      <w:r w:rsidRPr="001A1C05">
        <w:rPr>
          <w:rFonts w:ascii="Times New Roman" w:hAnsi="Times New Roman" w:cs="Times New Roman"/>
          <w:sz w:val="28"/>
          <w:szCs w:val="28"/>
        </w:rPr>
        <w:tab/>
      </w:r>
      <w:r w:rsidRPr="007E1354">
        <w:rPr>
          <w:rFonts w:ascii="Times New Roman" w:hAnsi="Times New Roman" w:cs="Times New Roman"/>
          <w:sz w:val="28"/>
          <w:szCs w:val="28"/>
        </w:rPr>
        <w:t>Определяют стрелу подъема в свету:</w:t>
      </w:r>
    </w:p>
    <w:p w:rsidR="009C621E" w:rsidRPr="009C621E" w:rsidRDefault="00A97CF8" w:rsidP="009C621E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/β</m:t>
          </m:r>
        </m:oMath>
      </m:oMathPara>
    </w:p>
    <w:p w:rsidR="00D004C5" w:rsidRDefault="00D004C5" w:rsidP="00D004C5">
      <w:pPr>
        <w:keepNext/>
        <w:spacing w:after="0" w:line="240" w:lineRule="auto"/>
        <w:ind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05325" cy="6243793"/>
            <wp:effectExtent l="0" t="0" r="0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6186" t="18234" r="54327" b="9116"/>
                    <a:stretch/>
                  </pic:blipFill>
                  <pic:spPr bwMode="auto">
                    <a:xfrm>
                      <a:off x="0" y="0"/>
                      <a:ext cx="4505325" cy="6243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004C5" w:rsidRDefault="00D004C5" w:rsidP="004A5321">
      <w:pPr>
        <w:pStyle w:val="a5"/>
        <w:spacing w:after="0"/>
        <w:jc w:val="center"/>
        <w:rPr>
          <w:noProof/>
        </w:rPr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>
        <w:t xml:space="preserve"> – Конструирование свода обделки: </w:t>
      </w:r>
      <w:r w:rsidRPr="00D004C5">
        <w:rPr>
          <w:i/>
        </w:rPr>
        <w:t>а</w:t>
      </w:r>
      <w:r>
        <w:t xml:space="preserve"> – пологого свода; </w:t>
      </w:r>
      <w:r w:rsidRPr="00D004C5">
        <w:rPr>
          <w:i/>
        </w:rPr>
        <w:t>б</w:t>
      </w:r>
      <w:r>
        <w:t xml:space="preserve"> – подъемистого</w:t>
      </w:r>
      <w:r>
        <w:rPr>
          <w:noProof/>
        </w:rPr>
        <w:t xml:space="preserve"> свода</w:t>
      </w:r>
    </w:p>
    <w:p w:rsidR="007E1354" w:rsidRPr="009C621E" w:rsidRDefault="007E1354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354">
        <w:rPr>
          <w:rFonts w:ascii="Times New Roman" w:hAnsi="Times New Roman" w:cs="Times New Roman"/>
          <w:sz w:val="28"/>
          <w:szCs w:val="28"/>
        </w:rPr>
        <w:t>4.</w:t>
      </w:r>
      <w:r w:rsidRPr="007E1354">
        <w:rPr>
          <w:rFonts w:ascii="Times New Roman" w:hAnsi="Times New Roman" w:cs="Times New Roman"/>
          <w:sz w:val="28"/>
          <w:szCs w:val="28"/>
        </w:rPr>
        <w:tab/>
        <w:t>Определяют радиус внутреннего очертания свода:</w:t>
      </w:r>
    </w:p>
    <w:p w:rsidR="007E1354" w:rsidRPr="007E1354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∙(4+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β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)/8</m:t>
          </m:r>
        </m:oMath>
      </m:oMathPara>
    </w:p>
    <w:p w:rsidR="007E1354" w:rsidRPr="007E1354" w:rsidRDefault="007E1354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354">
        <w:rPr>
          <w:rFonts w:ascii="Times New Roman" w:hAnsi="Times New Roman" w:cs="Times New Roman"/>
          <w:sz w:val="28"/>
          <w:szCs w:val="28"/>
        </w:rPr>
        <w:t>Центр радиуса r</w:t>
      </w:r>
      <w:r w:rsidRPr="007E1354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7E1354">
        <w:rPr>
          <w:rFonts w:ascii="Times New Roman" w:hAnsi="Times New Roman" w:cs="Times New Roman"/>
          <w:sz w:val="28"/>
          <w:szCs w:val="28"/>
        </w:rPr>
        <w:t xml:space="preserve"> устанавливают таким образом, чтобы расстояние от замка обделки до верхней границы габарита составляло не менее 3 м при продольной системе вентиляции и 4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E1354">
        <w:rPr>
          <w:rFonts w:ascii="Times New Roman" w:hAnsi="Times New Roman" w:cs="Times New Roman"/>
          <w:sz w:val="28"/>
          <w:szCs w:val="28"/>
        </w:rPr>
        <w:t xml:space="preserve">4,5 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E1354">
        <w:rPr>
          <w:rFonts w:ascii="Times New Roman" w:hAnsi="Times New Roman" w:cs="Times New Roman"/>
          <w:sz w:val="28"/>
          <w:szCs w:val="28"/>
        </w:rPr>
        <w:t xml:space="preserve"> при поперечной системе вентиляции.</w:t>
      </w:r>
    </w:p>
    <w:p w:rsidR="007E1354" w:rsidRDefault="007E1354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E1354">
        <w:rPr>
          <w:rFonts w:ascii="Times New Roman" w:hAnsi="Times New Roman" w:cs="Times New Roman"/>
          <w:sz w:val="28"/>
          <w:szCs w:val="28"/>
        </w:rPr>
        <w:tab/>
        <w:t>Пятовые сечения свода предварительно проводят в направлении нормалей к внутреннему очертанию свода по концам пролета в свету и определяют предварительный угол наклона пяты свода, вычисляя</w:t>
      </w:r>
      <w:r w:rsidR="00D650AA">
        <w:rPr>
          <w:rFonts w:ascii="Times New Roman" w:hAnsi="Times New Roman" w:cs="Times New Roman"/>
          <w:sz w:val="28"/>
          <w:szCs w:val="28"/>
        </w:rPr>
        <w:t>:</w:t>
      </w:r>
    </w:p>
    <w:p w:rsidR="00D650AA" w:rsidRPr="00D650AA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e>
          </m:func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/2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</m:oMath>
      </m:oMathPara>
    </w:p>
    <w:p w:rsidR="00D650AA" w:rsidRPr="00D650AA" w:rsidRDefault="00D650AA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0AA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D650AA">
        <w:rPr>
          <w:rFonts w:ascii="Times New Roman" w:hAnsi="Times New Roman" w:cs="Times New Roman"/>
          <w:sz w:val="28"/>
          <w:szCs w:val="28"/>
        </w:rPr>
        <w:tab/>
        <w:t xml:space="preserve">Пользуясь данными табл. 7, принимают сечения обделки в замке </w:t>
      </w:r>
      <w:proofErr w:type="spellStart"/>
      <w:proofErr w:type="gramStart"/>
      <w:r w:rsidRPr="00D650AA">
        <w:rPr>
          <w:rFonts w:ascii="Times New Roman" w:hAnsi="Times New Roman" w:cs="Times New Roman"/>
          <w:i/>
          <w:sz w:val="28"/>
          <w:szCs w:val="28"/>
        </w:rPr>
        <w:t>h</w:t>
      </w:r>
      <w:proofErr w:type="gramEnd"/>
      <w:r w:rsidRPr="004A5321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End"/>
      <w:r w:rsidRPr="00D650AA">
        <w:rPr>
          <w:rFonts w:ascii="Times New Roman" w:hAnsi="Times New Roman" w:cs="Times New Roman"/>
          <w:sz w:val="28"/>
          <w:szCs w:val="28"/>
        </w:rPr>
        <w:t xml:space="preserve"> и в пяте свода </w:t>
      </w:r>
      <w:proofErr w:type="spellStart"/>
      <w:r w:rsidRPr="00D650AA">
        <w:rPr>
          <w:rFonts w:ascii="Times New Roman" w:hAnsi="Times New Roman" w:cs="Times New Roman"/>
          <w:i/>
          <w:sz w:val="28"/>
          <w:szCs w:val="28"/>
        </w:rPr>
        <w:t>h</w:t>
      </w:r>
      <w:r w:rsidRPr="004A5321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D650AA">
        <w:rPr>
          <w:rFonts w:ascii="Times New Roman" w:hAnsi="Times New Roman" w:cs="Times New Roman"/>
          <w:sz w:val="28"/>
          <w:szCs w:val="28"/>
        </w:rPr>
        <w:t>.</w:t>
      </w:r>
    </w:p>
    <w:p w:rsidR="00D650AA" w:rsidRPr="00A54D29" w:rsidRDefault="00D650AA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0AA">
        <w:rPr>
          <w:rFonts w:ascii="Times New Roman" w:hAnsi="Times New Roman" w:cs="Times New Roman"/>
          <w:sz w:val="28"/>
          <w:szCs w:val="28"/>
        </w:rPr>
        <w:t>7.</w:t>
      </w:r>
      <w:r w:rsidRPr="00D650AA">
        <w:rPr>
          <w:rFonts w:ascii="Times New Roman" w:hAnsi="Times New Roman" w:cs="Times New Roman"/>
          <w:sz w:val="28"/>
          <w:szCs w:val="28"/>
        </w:rPr>
        <w:tab/>
        <w:t xml:space="preserve">Определяют предварительно </w:t>
      </w:r>
      <w:proofErr w:type="gramStart"/>
      <w:r w:rsidRPr="00D650AA">
        <w:rPr>
          <w:rFonts w:ascii="Times New Roman" w:hAnsi="Times New Roman" w:cs="Times New Roman"/>
          <w:sz w:val="28"/>
          <w:szCs w:val="28"/>
        </w:rPr>
        <w:t>расчетные</w:t>
      </w:r>
      <w:proofErr w:type="gramEnd"/>
      <w:r w:rsidRPr="00D650AA">
        <w:rPr>
          <w:rFonts w:ascii="Times New Roman" w:hAnsi="Times New Roman" w:cs="Times New Roman"/>
          <w:sz w:val="28"/>
          <w:szCs w:val="28"/>
        </w:rPr>
        <w:t xml:space="preserve"> (осевые) стрелу подъема и пролет свода:</w:t>
      </w:r>
    </w:p>
    <w:p w:rsidR="00D650AA" w:rsidRPr="00D917DB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+0,5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-0,5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пр</m:t>
                  </m:r>
                </m:sub>
              </m:sSub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;</m:t>
          </m:r>
        </m:oMath>
      </m:oMathPara>
    </w:p>
    <w:p w:rsidR="00D917DB" w:rsidRPr="00D917DB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e>
          </m:func>
        </m:oMath>
      </m:oMathPara>
    </w:p>
    <w:p w:rsidR="00D917DB" w:rsidRDefault="00D917DB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7DB">
        <w:rPr>
          <w:rFonts w:ascii="Times New Roman" w:hAnsi="Times New Roman" w:cs="Times New Roman"/>
          <w:sz w:val="28"/>
          <w:szCs w:val="28"/>
        </w:rPr>
        <w:t>8.</w:t>
      </w:r>
      <w:r w:rsidRPr="00D917DB">
        <w:rPr>
          <w:rFonts w:ascii="Times New Roman" w:hAnsi="Times New Roman" w:cs="Times New Roman"/>
          <w:sz w:val="28"/>
          <w:szCs w:val="28"/>
        </w:rPr>
        <w:tab/>
        <w:t>Пятовые сечения свода должны быть проведены нормально к его оси. При круговом наружном и внутреннем очертаниях свода ось его близка к круговой кривой. Поэтому с достаточной степенью точности угол ϕ может быть окончательно принят соответствующим круговом</w:t>
      </w:r>
      <w:r>
        <w:rPr>
          <w:rFonts w:ascii="Times New Roman" w:hAnsi="Times New Roman" w:cs="Times New Roman"/>
          <w:sz w:val="28"/>
          <w:szCs w:val="28"/>
        </w:rPr>
        <w:t xml:space="preserve">у очертанию </w:t>
      </w:r>
      <w:r w:rsidRPr="00D917DB">
        <w:rPr>
          <w:rFonts w:ascii="Times New Roman" w:hAnsi="Times New Roman" w:cs="Times New Roman"/>
          <w:sz w:val="28"/>
          <w:szCs w:val="28"/>
        </w:rPr>
        <w:t>оси свода, т.е.:</w:t>
      </w:r>
    </w:p>
    <w:p w:rsidR="00D917DB" w:rsidRPr="00CA1F83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=4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/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пр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e>
          </m:d>
        </m:oMath>
      </m:oMathPara>
    </w:p>
    <w:p w:rsidR="00CA1F83" w:rsidRDefault="00CA1F83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F83">
        <w:rPr>
          <w:rFonts w:ascii="Times New Roman" w:hAnsi="Times New Roman" w:cs="Times New Roman"/>
          <w:sz w:val="28"/>
          <w:szCs w:val="28"/>
        </w:rPr>
        <w:t>9.</w:t>
      </w:r>
      <w:r w:rsidRPr="00CA1F83">
        <w:rPr>
          <w:rFonts w:ascii="Times New Roman" w:hAnsi="Times New Roman" w:cs="Times New Roman"/>
          <w:sz w:val="28"/>
          <w:szCs w:val="28"/>
        </w:rPr>
        <w:tab/>
        <w:t>Определяют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1F83">
        <w:rPr>
          <w:rFonts w:ascii="Times New Roman" w:hAnsi="Times New Roman" w:cs="Times New Roman"/>
          <w:sz w:val="28"/>
          <w:szCs w:val="28"/>
        </w:rPr>
        <w:t>окончательные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F83">
        <w:rPr>
          <w:rFonts w:ascii="Times New Roman" w:hAnsi="Times New Roman" w:cs="Times New Roman"/>
          <w:sz w:val="28"/>
          <w:szCs w:val="28"/>
        </w:rPr>
        <w:t>(уточненные)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1F83">
        <w:rPr>
          <w:rFonts w:ascii="Times New Roman" w:hAnsi="Times New Roman" w:cs="Times New Roman"/>
          <w:sz w:val="28"/>
          <w:szCs w:val="28"/>
        </w:rPr>
        <w:t>расчетные стрелу подъема и пролет свода:</w:t>
      </w:r>
    </w:p>
    <w:p w:rsidR="00CA1F83" w:rsidRPr="00CA1F83" w:rsidRDefault="00CA1F83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e>
          </m:func>
        </m:oMath>
      </m:oMathPara>
    </w:p>
    <w:p w:rsidR="00CA1F83" w:rsidRPr="00CA1F83" w:rsidRDefault="00CA1F83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l=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CA1F83" w:rsidRDefault="00CA1F83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F83">
        <w:rPr>
          <w:rFonts w:ascii="Times New Roman" w:hAnsi="Times New Roman" w:cs="Times New Roman"/>
          <w:sz w:val="28"/>
          <w:szCs w:val="28"/>
        </w:rPr>
        <w:t>10.</w:t>
      </w:r>
      <w:r w:rsidRPr="00CA1F83">
        <w:rPr>
          <w:rFonts w:ascii="Times New Roman" w:hAnsi="Times New Roman" w:cs="Times New Roman"/>
          <w:sz w:val="28"/>
          <w:szCs w:val="28"/>
        </w:rPr>
        <w:tab/>
        <w:t>Находят расчетный (осевой) радиус свода:</w:t>
      </w:r>
    </w:p>
    <w:p w:rsidR="007E01A1" w:rsidRPr="007E01A1" w:rsidRDefault="007E01A1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r=0,5l/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</m:oMath>
      </m:oMathPara>
    </w:p>
    <w:p w:rsidR="007E01A1" w:rsidRPr="007E01A1" w:rsidRDefault="007E01A1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1A1">
        <w:rPr>
          <w:rFonts w:ascii="Times New Roman" w:hAnsi="Times New Roman" w:cs="Times New Roman"/>
          <w:sz w:val="28"/>
          <w:szCs w:val="28"/>
        </w:rPr>
        <w:t>11.</w:t>
      </w:r>
      <w:r w:rsidRPr="007E01A1">
        <w:rPr>
          <w:rFonts w:ascii="Times New Roman" w:hAnsi="Times New Roman" w:cs="Times New Roman"/>
          <w:sz w:val="28"/>
          <w:szCs w:val="28"/>
        </w:rPr>
        <w:tab/>
        <w:t>Определяют стрелу подъема</w:t>
      </w:r>
      <w:r w:rsidR="00382FB7">
        <w:rPr>
          <w:rFonts w:ascii="Times New Roman" w:hAnsi="Times New Roman" w:cs="Times New Roman"/>
          <w:sz w:val="28"/>
          <w:szCs w:val="28"/>
        </w:rPr>
        <w:t xml:space="preserve"> </w:t>
      </w:r>
      <w:r w:rsidRPr="007E01A1">
        <w:rPr>
          <w:rFonts w:ascii="Times New Roman" w:hAnsi="Times New Roman" w:cs="Times New Roman"/>
          <w:sz w:val="28"/>
          <w:szCs w:val="28"/>
        </w:rPr>
        <w:t>и пролет наружного очертания свода:</w:t>
      </w:r>
    </w:p>
    <w:p w:rsidR="007E01A1" w:rsidRPr="007E01A1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=f+0,5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e>
          </m:func>
        </m:oMath>
      </m:oMathPara>
    </w:p>
    <w:p w:rsidR="007E01A1" w:rsidRPr="00CA1F83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=l+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7E01A1" w:rsidRPr="00A54D29" w:rsidRDefault="007E01A1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1A1">
        <w:rPr>
          <w:rFonts w:ascii="Times New Roman" w:hAnsi="Times New Roman" w:cs="Times New Roman"/>
          <w:sz w:val="28"/>
          <w:szCs w:val="28"/>
        </w:rPr>
        <w:t>12.</w:t>
      </w:r>
      <w:r w:rsidRPr="007E01A1">
        <w:rPr>
          <w:rFonts w:ascii="Times New Roman" w:hAnsi="Times New Roman" w:cs="Times New Roman"/>
          <w:sz w:val="28"/>
          <w:szCs w:val="28"/>
        </w:rPr>
        <w:tab/>
        <w:t>Наружное очертание свода очерчивают радиусом:</w:t>
      </w:r>
    </w:p>
    <w:p w:rsidR="007E01A1" w:rsidRPr="007E01A1" w:rsidRDefault="00A97CF8" w:rsidP="004A5321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/8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</m:oMath>
      </m:oMathPara>
    </w:p>
    <w:p w:rsidR="007E01A1" w:rsidRPr="007E01A1" w:rsidRDefault="007E01A1" w:rsidP="004A53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1A1">
        <w:rPr>
          <w:rFonts w:ascii="Times New Roman" w:hAnsi="Times New Roman" w:cs="Times New Roman"/>
          <w:sz w:val="28"/>
          <w:szCs w:val="28"/>
        </w:rPr>
        <w:t>13.</w:t>
      </w:r>
      <w:r w:rsidRPr="007E01A1">
        <w:rPr>
          <w:rFonts w:ascii="Times New Roman" w:hAnsi="Times New Roman" w:cs="Times New Roman"/>
          <w:sz w:val="28"/>
          <w:szCs w:val="28"/>
        </w:rPr>
        <w:tab/>
        <w:t>Центр внутреннего радиуса стены r</w:t>
      </w:r>
      <w:r w:rsidRPr="007E01A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ʹ</w:t>
      </w:r>
      <w:r w:rsidRPr="007E01A1">
        <w:rPr>
          <w:rFonts w:ascii="Times New Roman" w:hAnsi="Times New Roman" w:cs="Times New Roman"/>
          <w:sz w:val="28"/>
          <w:szCs w:val="28"/>
        </w:rPr>
        <w:t xml:space="preserve"> при подъемистом своде принимают на продолжении внутреннего радиуса свода r</w:t>
      </w:r>
      <w:r w:rsidRPr="007E01A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7E01A1">
        <w:rPr>
          <w:rFonts w:ascii="Times New Roman" w:hAnsi="Times New Roman" w:cs="Times New Roman"/>
          <w:sz w:val="28"/>
          <w:szCs w:val="28"/>
        </w:rPr>
        <w:t>. Нижняя точка осевой линии на обрезе фундамента находится посредине.</w:t>
      </w:r>
    </w:p>
    <w:p w:rsidR="007E01A1" w:rsidRPr="007E01A1" w:rsidRDefault="007E01A1" w:rsidP="007E0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1A1">
        <w:rPr>
          <w:rFonts w:ascii="Times New Roman" w:hAnsi="Times New Roman" w:cs="Times New Roman"/>
          <w:sz w:val="28"/>
          <w:szCs w:val="28"/>
        </w:rPr>
        <w:t>Высоту стены тоннеля определяют графически с учетом высоты вентиляционного канала и габарита, толщины проезжей части с подстилающим основанием и высоты фундамента.</w:t>
      </w:r>
    </w:p>
    <w:p w:rsidR="007E01A1" w:rsidRPr="00A54D29" w:rsidRDefault="007E01A1" w:rsidP="007E0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1A1">
        <w:rPr>
          <w:rFonts w:ascii="Times New Roman" w:hAnsi="Times New Roman" w:cs="Times New Roman"/>
          <w:sz w:val="28"/>
          <w:szCs w:val="28"/>
        </w:rPr>
        <w:t>На подошве выработки укладывают гравийно-щ</w:t>
      </w:r>
      <w:r>
        <w:rPr>
          <w:rFonts w:ascii="Times New Roman" w:hAnsi="Times New Roman" w:cs="Times New Roman"/>
          <w:sz w:val="28"/>
          <w:szCs w:val="28"/>
        </w:rPr>
        <w:t>ебеночное основание  толщиной</w:t>
      </w:r>
      <w:r w:rsidRPr="007E01A1">
        <w:rPr>
          <w:rFonts w:ascii="Times New Roman" w:hAnsi="Times New Roman" w:cs="Times New Roman"/>
          <w:sz w:val="28"/>
          <w:szCs w:val="28"/>
        </w:rPr>
        <w:t xml:space="preserve"> δ</w:t>
      </w:r>
      <w:r w:rsidRPr="007E01A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7E01A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…40 см при</w:t>
      </w:r>
      <w:r w:rsidRPr="007E01A1">
        <w:rPr>
          <w:rFonts w:ascii="Times New Roman" w:hAnsi="Times New Roman" w:cs="Times New Roman"/>
          <w:sz w:val="28"/>
          <w:szCs w:val="28"/>
        </w:rPr>
        <w:t xml:space="preserve"> асфаль</w:t>
      </w:r>
      <w:r>
        <w:rPr>
          <w:rFonts w:ascii="Times New Roman" w:hAnsi="Times New Roman" w:cs="Times New Roman"/>
          <w:sz w:val="28"/>
          <w:szCs w:val="28"/>
        </w:rPr>
        <w:t xml:space="preserve">тобетонном покрытии и толщиной </w:t>
      </w:r>
      <w:r w:rsidRPr="007E01A1">
        <w:rPr>
          <w:rFonts w:ascii="Times New Roman" w:hAnsi="Times New Roman" w:cs="Times New Roman"/>
          <w:sz w:val="28"/>
          <w:szCs w:val="28"/>
        </w:rPr>
        <w:t>δ</w:t>
      </w:r>
      <w:r w:rsidRPr="004A532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E01A1">
        <w:rPr>
          <w:rFonts w:ascii="Times New Roman" w:hAnsi="Times New Roman" w:cs="Times New Roman"/>
          <w:sz w:val="28"/>
          <w:szCs w:val="28"/>
        </w:rPr>
        <w:t xml:space="preserve"> = 15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E01A1">
        <w:rPr>
          <w:rFonts w:ascii="Times New Roman" w:hAnsi="Times New Roman" w:cs="Times New Roman"/>
          <w:sz w:val="28"/>
          <w:szCs w:val="28"/>
        </w:rPr>
        <w:t>20 см при цементно-бетонном покрытии. Поверх основания укладывают сточный треугольник из бетона толщиной по оси проезжей части, определяемой по формуле</w:t>
      </w:r>
    </w:p>
    <w:p w:rsidR="00F20468" w:rsidRPr="00F20468" w:rsidRDefault="00A97CF8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=0,5Г∙i</m:t>
          </m:r>
        </m:oMath>
      </m:oMathPara>
    </w:p>
    <w:p w:rsidR="00F20468" w:rsidRPr="00F20468" w:rsidRDefault="00F20468" w:rsidP="004A5321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>где</w:t>
      </w:r>
      <w:r w:rsidRPr="007E01A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Г – </w:t>
      </w:r>
      <w:r w:rsidRPr="00F20468">
        <w:rPr>
          <w:rFonts w:ascii="Times New Roman" w:hAnsi="Times New Roman" w:cs="Times New Roman"/>
          <w:sz w:val="28"/>
          <w:szCs w:val="28"/>
        </w:rPr>
        <w:t>ширина проезжей части по габариту;</w:t>
      </w:r>
    </w:p>
    <w:p w:rsidR="00F20468" w:rsidRPr="00F20468" w:rsidRDefault="00F20468" w:rsidP="00F20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321">
        <w:rPr>
          <w:rFonts w:ascii="Times New Roman" w:hAnsi="Times New Roman" w:cs="Times New Roman"/>
          <w:i/>
          <w:sz w:val="28"/>
          <w:szCs w:val="28"/>
        </w:rPr>
        <w:t>i</w:t>
      </w:r>
      <w:r w:rsidRPr="00F204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20468">
        <w:rPr>
          <w:rFonts w:ascii="Times New Roman" w:hAnsi="Times New Roman" w:cs="Times New Roman"/>
          <w:sz w:val="28"/>
          <w:szCs w:val="28"/>
        </w:rPr>
        <w:t xml:space="preserve"> поперечный уклон, равный 20 ‰.</w:t>
      </w:r>
    </w:p>
    <w:p w:rsidR="00F20468" w:rsidRPr="00F20468" w:rsidRDefault="00F20468" w:rsidP="00F20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lastRenderedPageBreak/>
        <w:t>На сточном треугольнике устраивают покрытие из асфальтобетона толщиной 1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F20468">
        <w:rPr>
          <w:rFonts w:ascii="Times New Roman" w:hAnsi="Times New Roman" w:cs="Times New Roman"/>
          <w:sz w:val="28"/>
          <w:szCs w:val="28"/>
        </w:rPr>
        <w:t xml:space="preserve">2 см или </w:t>
      </w:r>
      <w:proofErr w:type="spellStart"/>
      <w:r w:rsidRPr="00F20468">
        <w:rPr>
          <w:rFonts w:ascii="Times New Roman" w:hAnsi="Times New Roman" w:cs="Times New Roman"/>
          <w:sz w:val="28"/>
          <w:szCs w:val="28"/>
        </w:rPr>
        <w:t>цементобетона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 xml:space="preserve"> толщиной 18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F20468">
        <w:rPr>
          <w:rFonts w:ascii="Times New Roman" w:hAnsi="Times New Roman" w:cs="Times New Roman"/>
          <w:sz w:val="28"/>
          <w:szCs w:val="28"/>
        </w:rPr>
        <w:t>24 см.</w:t>
      </w:r>
    </w:p>
    <w:p w:rsidR="00F20468" w:rsidRPr="00F20468" w:rsidRDefault="00F20468" w:rsidP="00F20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Высота фундамента от кра</w:t>
      </w:r>
      <w:r w:rsidRPr="00F2046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проезжей</w:t>
      </w:r>
      <w:r w:rsidRPr="00F20468">
        <w:rPr>
          <w:rFonts w:ascii="Times New Roman" w:hAnsi="Times New Roman" w:cs="Times New Roman"/>
          <w:sz w:val="28"/>
          <w:szCs w:val="28"/>
        </w:rPr>
        <w:t xml:space="preserve"> части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Pr="00F20468">
        <w:rPr>
          <w:rFonts w:ascii="Times New Roman" w:hAnsi="Times New Roman" w:cs="Times New Roman"/>
          <w:sz w:val="28"/>
          <w:szCs w:val="28"/>
        </w:rPr>
        <w:t xml:space="preserve"> подошвы выработки составляет 70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F20468">
        <w:rPr>
          <w:rFonts w:ascii="Times New Roman" w:hAnsi="Times New Roman" w:cs="Times New Roman"/>
          <w:sz w:val="28"/>
          <w:szCs w:val="28"/>
        </w:rPr>
        <w:t>100 см.</w:t>
      </w:r>
    </w:p>
    <w:p w:rsidR="00F20468" w:rsidRPr="00F20468" w:rsidRDefault="00F20468" w:rsidP="00F20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 xml:space="preserve">Конструкции обделок из монолитного железобетона применяют в нарушенных скальных породах с f </w:t>
      </w:r>
      <w:r>
        <w:rPr>
          <w:rFonts w:ascii="Times New Roman" w:hAnsi="Times New Roman" w:cs="Times New Roman"/>
          <w:sz w:val="28"/>
          <w:szCs w:val="28"/>
        </w:rPr>
        <w:t>≤</w:t>
      </w:r>
      <w:r w:rsidRPr="00F20468">
        <w:rPr>
          <w:rFonts w:ascii="Times New Roman" w:hAnsi="Times New Roman" w:cs="Times New Roman"/>
          <w:sz w:val="28"/>
          <w:szCs w:val="28"/>
        </w:rPr>
        <w:t xml:space="preserve"> 3, на</w:t>
      </w:r>
      <w:r w:rsidRPr="00F20468">
        <w:t xml:space="preserve"> </w:t>
      </w:r>
      <w:proofErr w:type="spellStart"/>
      <w:r w:rsidRPr="00F20468">
        <w:rPr>
          <w:rFonts w:ascii="Times New Roman" w:hAnsi="Times New Roman" w:cs="Times New Roman"/>
          <w:sz w:val="28"/>
          <w:szCs w:val="28"/>
        </w:rPr>
        <w:t>припортальных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 xml:space="preserve"> участках, в тектонических зонах с повышенным горным давлением и в сейсмооп</w:t>
      </w:r>
      <w:r>
        <w:rPr>
          <w:rFonts w:ascii="Times New Roman" w:hAnsi="Times New Roman" w:cs="Times New Roman"/>
          <w:sz w:val="28"/>
          <w:szCs w:val="28"/>
        </w:rPr>
        <w:t>асных районах с сейсмичностью 7…</w:t>
      </w:r>
      <w:r w:rsidRPr="00F20468">
        <w:rPr>
          <w:rFonts w:ascii="Times New Roman" w:hAnsi="Times New Roman" w:cs="Times New Roman"/>
          <w:sz w:val="28"/>
          <w:szCs w:val="28"/>
        </w:rPr>
        <w:t>9 баллов.</w:t>
      </w:r>
    </w:p>
    <w:p w:rsidR="00F20468" w:rsidRPr="00F20468" w:rsidRDefault="00F20468" w:rsidP="00F20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 xml:space="preserve">В скальных породах с коэффициентом крепости f </w:t>
      </w:r>
      <w:r w:rsidR="00C55D44" w:rsidRPr="00C55D44">
        <w:rPr>
          <w:rFonts w:ascii="Times New Roman" w:hAnsi="Times New Roman" w:cs="Times New Roman"/>
          <w:sz w:val="28"/>
          <w:szCs w:val="28"/>
        </w:rPr>
        <w:t>&gt;</w:t>
      </w:r>
      <w:r w:rsidRPr="00F20468">
        <w:rPr>
          <w:rFonts w:ascii="Times New Roman" w:hAnsi="Times New Roman" w:cs="Times New Roman"/>
          <w:sz w:val="28"/>
          <w:szCs w:val="28"/>
        </w:rPr>
        <w:t xml:space="preserve"> 7, в которых горное давление невелико и проявляется в виде отдельных вывалов, рациональны облицовочные обделки из </w:t>
      </w:r>
      <w:proofErr w:type="spellStart"/>
      <w:r w:rsidRPr="00F20468">
        <w:rPr>
          <w:rFonts w:ascii="Times New Roman" w:hAnsi="Times New Roman" w:cs="Times New Roman"/>
          <w:sz w:val="28"/>
          <w:szCs w:val="28"/>
        </w:rPr>
        <w:t>набрызг-бетона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 xml:space="preserve"> в сочетании с анкерами. Обделку этого типа рекомендуется сооружать из железобетонных анкеров и </w:t>
      </w:r>
      <w:proofErr w:type="spellStart"/>
      <w:r w:rsidRPr="00F20468">
        <w:rPr>
          <w:rFonts w:ascii="Times New Roman" w:hAnsi="Times New Roman" w:cs="Times New Roman"/>
          <w:sz w:val="28"/>
          <w:szCs w:val="28"/>
        </w:rPr>
        <w:t>набрызг-бетона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>, наносимого на металлическую сетку с ячейками 100×100 или  150×150 мм.</w:t>
      </w:r>
    </w:p>
    <w:p w:rsidR="00F20468" w:rsidRPr="00F20468" w:rsidRDefault="00F20468" w:rsidP="00C55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>В курсовом проектировани</w:t>
      </w:r>
      <w:r w:rsidR="00C55D44">
        <w:rPr>
          <w:rFonts w:ascii="Times New Roman" w:hAnsi="Times New Roman" w:cs="Times New Roman"/>
          <w:sz w:val="28"/>
          <w:szCs w:val="28"/>
        </w:rPr>
        <w:t xml:space="preserve">и расчет обделки из </w:t>
      </w:r>
      <w:proofErr w:type="spellStart"/>
      <w:r w:rsidR="00C55D44">
        <w:rPr>
          <w:rFonts w:ascii="Times New Roman" w:hAnsi="Times New Roman" w:cs="Times New Roman"/>
          <w:sz w:val="28"/>
          <w:szCs w:val="28"/>
        </w:rPr>
        <w:t>набрызг-</w:t>
      </w:r>
      <w:r w:rsidRPr="00F20468">
        <w:rPr>
          <w:rFonts w:ascii="Times New Roman" w:hAnsi="Times New Roman" w:cs="Times New Roman"/>
          <w:sz w:val="28"/>
          <w:szCs w:val="28"/>
        </w:rPr>
        <w:t>бетона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 xml:space="preserve"> следует выполнять по указаниям главы 9. При всех типах обделки покрытие из </w:t>
      </w:r>
      <w:proofErr w:type="spellStart"/>
      <w:r w:rsidRPr="00F20468">
        <w:rPr>
          <w:rFonts w:ascii="Times New Roman" w:hAnsi="Times New Roman" w:cs="Times New Roman"/>
          <w:sz w:val="28"/>
          <w:szCs w:val="28"/>
        </w:rPr>
        <w:t>набрызг-бетона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 xml:space="preserve"> может быть выполнено как по металлической сетке (</w:t>
      </w:r>
      <w:proofErr w:type="gramStart"/>
      <w:r w:rsidRPr="00F20468">
        <w:rPr>
          <w:rFonts w:ascii="Times New Roman" w:hAnsi="Times New Roman" w:cs="Times New Roman"/>
          <w:sz w:val="28"/>
          <w:szCs w:val="28"/>
        </w:rPr>
        <w:t>армированный</w:t>
      </w:r>
      <w:proofErr w:type="gramEnd"/>
      <w:r w:rsidRPr="00F20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468">
        <w:rPr>
          <w:rFonts w:ascii="Times New Roman" w:hAnsi="Times New Roman" w:cs="Times New Roman"/>
          <w:sz w:val="28"/>
          <w:szCs w:val="28"/>
        </w:rPr>
        <w:t>набрызг-бетон</w:t>
      </w:r>
      <w:proofErr w:type="spellEnd"/>
      <w:r w:rsidRPr="00F20468">
        <w:rPr>
          <w:rFonts w:ascii="Times New Roman" w:hAnsi="Times New Roman" w:cs="Times New Roman"/>
          <w:sz w:val="28"/>
          <w:szCs w:val="28"/>
        </w:rPr>
        <w:t>), так и без нее.</w:t>
      </w:r>
    </w:p>
    <w:p w:rsidR="00F20468" w:rsidRPr="00F20468" w:rsidRDefault="00F20468" w:rsidP="00C55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>Тоннели должны быть защищены от проникания</w:t>
      </w:r>
      <w:r w:rsidR="004A5321">
        <w:rPr>
          <w:rFonts w:ascii="Times New Roman" w:hAnsi="Times New Roman" w:cs="Times New Roman"/>
          <w:sz w:val="28"/>
          <w:szCs w:val="28"/>
        </w:rPr>
        <w:t xml:space="preserve"> поверхностных и подземных вод.</w:t>
      </w:r>
    </w:p>
    <w:p w:rsidR="00F20468" w:rsidRPr="00F20468" w:rsidRDefault="00F20468" w:rsidP="00F20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>В автодорожных тоннелях поперечный уклон проезжей части составляет 20 ‰ от оси к стенам. Вода течет вдоль защитных полос и сквозь чугунные решетки-трапы поступает в водоприемники, расположенные не реже чем через 40 м вдоль тоннеля, и оттуда через чугунные трубы диаметром 150 мм попадает в центральный дренажный коллектор, либо она отводится по водоотводным лоткам, расположенным по краям проезжей части.</w:t>
      </w:r>
    </w:p>
    <w:p w:rsidR="00F20468" w:rsidRPr="00E45931" w:rsidRDefault="00F20468" w:rsidP="00C55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468">
        <w:rPr>
          <w:rFonts w:ascii="Times New Roman" w:hAnsi="Times New Roman" w:cs="Times New Roman"/>
          <w:sz w:val="28"/>
          <w:szCs w:val="28"/>
        </w:rPr>
        <w:t xml:space="preserve">Для хранения ремонтного оборудования в автодорожных тоннелях устраивают камеры </w:t>
      </w:r>
      <w:r w:rsidR="00C55D44">
        <w:rPr>
          <w:rFonts w:ascii="Times New Roman" w:hAnsi="Times New Roman" w:cs="Times New Roman"/>
          <w:sz w:val="28"/>
          <w:szCs w:val="28"/>
        </w:rPr>
        <w:t>по обеим сторонам тоннеля через</w:t>
      </w:r>
      <w:r w:rsidR="00C55D44" w:rsidRPr="00C55D44">
        <w:rPr>
          <w:rFonts w:ascii="Times New Roman" w:hAnsi="Times New Roman" w:cs="Times New Roman"/>
          <w:sz w:val="28"/>
          <w:szCs w:val="28"/>
        </w:rPr>
        <w:t xml:space="preserve"> </w:t>
      </w:r>
      <w:r w:rsidRPr="00F20468">
        <w:rPr>
          <w:rFonts w:ascii="Times New Roman" w:hAnsi="Times New Roman" w:cs="Times New Roman"/>
          <w:sz w:val="28"/>
          <w:szCs w:val="28"/>
        </w:rPr>
        <w:t xml:space="preserve">300 м в шахматном порядке. В тоннеле длиной 400 </w:t>
      </w:r>
      <w:r w:rsidR="00C55D44">
        <w:rPr>
          <w:rFonts w:ascii="Times New Roman" w:hAnsi="Times New Roman" w:cs="Times New Roman"/>
          <w:sz w:val="28"/>
          <w:szCs w:val="28"/>
        </w:rPr>
        <w:t>м предусматривают одну</w:t>
      </w:r>
      <w:r w:rsidRPr="00F20468">
        <w:rPr>
          <w:rFonts w:ascii="Times New Roman" w:hAnsi="Times New Roman" w:cs="Times New Roman"/>
          <w:sz w:val="28"/>
          <w:szCs w:val="28"/>
        </w:rPr>
        <w:t xml:space="preserve"> камеру посредине. Камеры имеют</w:t>
      </w:r>
      <w:r w:rsidR="00C55D44" w:rsidRPr="00C55D44">
        <w:rPr>
          <w:rFonts w:ascii="Times New Roman" w:hAnsi="Times New Roman" w:cs="Times New Roman"/>
          <w:sz w:val="28"/>
          <w:szCs w:val="28"/>
        </w:rPr>
        <w:t xml:space="preserve"> </w:t>
      </w:r>
      <w:r w:rsidRPr="00F20468">
        <w:rPr>
          <w:rFonts w:ascii="Times New Roman" w:hAnsi="Times New Roman" w:cs="Times New Roman"/>
          <w:sz w:val="28"/>
          <w:szCs w:val="28"/>
        </w:rPr>
        <w:t xml:space="preserve">размеры: ширина </w:t>
      </w:r>
      <w:r w:rsidR="00C55D44">
        <w:rPr>
          <w:rFonts w:ascii="Times New Roman" w:hAnsi="Times New Roman" w:cs="Times New Roman"/>
          <w:sz w:val="28"/>
          <w:szCs w:val="28"/>
        </w:rPr>
        <w:t>–</w:t>
      </w:r>
      <w:r w:rsidRPr="00F20468">
        <w:rPr>
          <w:rFonts w:ascii="Times New Roman" w:hAnsi="Times New Roman" w:cs="Times New Roman"/>
          <w:sz w:val="28"/>
          <w:szCs w:val="28"/>
        </w:rPr>
        <w:t xml:space="preserve"> 2000 мм; глубина </w:t>
      </w:r>
      <w:r w:rsidR="00C55D44">
        <w:rPr>
          <w:rFonts w:ascii="Times New Roman" w:hAnsi="Times New Roman" w:cs="Times New Roman"/>
          <w:sz w:val="28"/>
          <w:szCs w:val="28"/>
        </w:rPr>
        <w:t>–</w:t>
      </w:r>
      <w:r w:rsidRPr="00F20468">
        <w:rPr>
          <w:rFonts w:ascii="Times New Roman" w:hAnsi="Times New Roman" w:cs="Times New Roman"/>
          <w:sz w:val="28"/>
          <w:szCs w:val="28"/>
        </w:rPr>
        <w:t xml:space="preserve"> 2000 мм; высота до шелыги свода </w:t>
      </w:r>
      <w:r w:rsidR="00C55D44">
        <w:rPr>
          <w:rFonts w:ascii="Times New Roman" w:hAnsi="Times New Roman" w:cs="Times New Roman"/>
          <w:sz w:val="28"/>
          <w:szCs w:val="28"/>
        </w:rPr>
        <w:t>–</w:t>
      </w:r>
      <w:r w:rsidRPr="00F20468">
        <w:rPr>
          <w:rFonts w:ascii="Times New Roman" w:hAnsi="Times New Roman" w:cs="Times New Roman"/>
          <w:sz w:val="28"/>
          <w:szCs w:val="28"/>
        </w:rPr>
        <w:t xml:space="preserve"> 2500 мм. Между камерами располагают ниши через 60 м с каждой стороны тоннеля. Размеры ниш: 2000×500×2500 мм.</w:t>
      </w:r>
    </w:p>
    <w:p w:rsidR="009C621E" w:rsidRDefault="00C55D44" w:rsidP="00C55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D44">
        <w:rPr>
          <w:rFonts w:ascii="Times New Roman" w:hAnsi="Times New Roman" w:cs="Times New Roman"/>
          <w:sz w:val="28"/>
          <w:szCs w:val="28"/>
        </w:rPr>
        <w:t>Конструкции порталов проектируют с учетом местных геологических и гидрогеологических условий, горного давления и устойчивости откосов.</w:t>
      </w:r>
    </w:p>
    <w:p w:rsidR="00A54D29" w:rsidRDefault="009C621E">
      <w:pPr>
        <w:rPr>
          <w:rFonts w:ascii="Times New Roman" w:hAnsi="Times New Roman" w:cs="Times New Roman"/>
          <w:sz w:val="28"/>
          <w:szCs w:val="28"/>
        </w:rPr>
        <w:sectPr w:rsidR="00A54D29" w:rsidSect="004A5321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C621E" w:rsidRDefault="00A54D29" w:rsidP="00E4593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Пример выполнения работы.</w:t>
      </w:r>
    </w:p>
    <w:p w:rsidR="00845417" w:rsidRDefault="002E5FE2" w:rsidP="00E45931">
      <w:pPr>
        <w:pStyle w:val="a5"/>
        <w:keepNext/>
        <w:spacing w:after="0"/>
        <w:outlineLvl w:val="0"/>
      </w:pPr>
      <w:r>
        <w:t>Исходные данные</w:t>
      </w:r>
    </w:p>
    <w:tbl>
      <w:tblPr>
        <w:tblStyle w:val="a9"/>
        <w:tblW w:w="0" w:type="auto"/>
        <w:tblLook w:val="04A0"/>
      </w:tblPr>
      <w:tblGrid>
        <w:gridCol w:w="1970"/>
        <w:gridCol w:w="1971"/>
        <w:gridCol w:w="1971"/>
        <w:gridCol w:w="1971"/>
        <w:gridCol w:w="1971"/>
      </w:tblGrid>
      <w:tr w:rsidR="00845417" w:rsidTr="002E5FE2">
        <w:trPr>
          <w:trHeight w:val="644"/>
        </w:trPr>
        <w:tc>
          <w:tcPr>
            <w:tcW w:w="1970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Длина тоннеля,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автодороги</w:t>
            </w:r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Свод</w:t>
            </w:r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Порода</w:t>
            </w:r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Коэф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крепости</w:t>
            </w:r>
          </w:p>
        </w:tc>
      </w:tr>
      <w:tr w:rsidR="00845417" w:rsidTr="002E5FE2">
        <w:trPr>
          <w:trHeight w:val="644"/>
        </w:trPr>
        <w:tc>
          <w:tcPr>
            <w:tcW w:w="1970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300</w:t>
            </w:r>
          </w:p>
        </w:tc>
        <w:tc>
          <w:tcPr>
            <w:tcW w:w="1971" w:type="dxa"/>
            <w:vAlign w:val="center"/>
          </w:tcPr>
          <w:p w:rsidR="00845417" w:rsidRP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пологий</w:t>
            </w:r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скальная</w:t>
            </w:r>
          </w:p>
        </w:tc>
        <w:tc>
          <w:tcPr>
            <w:tcW w:w="1971" w:type="dxa"/>
            <w:vAlign w:val="center"/>
          </w:tcPr>
          <w:p w:rsidR="00845417" w:rsidRDefault="00845417" w:rsidP="002E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54D29" w:rsidRPr="00A54D29" w:rsidRDefault="00A54D29" w:rsidP="00A54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D44" w:rsidRPr="002E5FE2" w:rsidRDefault="002E5FE2" w:rsidP="00E459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Определим пролет в свету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2E5FE2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2E5FE2">
        <w:rPr>
          <w:rFonts w:ascii="Times New Roman" w:hAnsi="Times New Roman" w:cs="Times New Roman"/>
          <w:sz w:val="28"/>
          <w:szCs w:val="28"/>
        </w:rPr>
        <w:t>:</w:t>
      </w:r>
    </w:p>
    <w:p w:rsidR="002E5FE2" w:rsidRPr="002E5FE2" w:rsidRDefault="00A97CF8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=Г+2П+2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 где</m:t>
          </m:r>
        </m:oMath>
      </m:oMathPara>
    </w:p>
    <w:p w:rsidR="002E5FE2" w:rsidRDefault="002E5FE2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Г=9000мм (по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табл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1)</w:t>
      </w:r>
    </w:p>
    <w:p w:rsidR="002E5FE2" w:rsidRPr="002E5FE2" w:rsidRDefault="002E5FE2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=750мм</w:t>
      </w:r>
    </w:p>
    <w:p w:rsidR="002E5FE2" w:rsidRDefault="00A97CF8" w:rsidP="00C55D4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</m:oMath>
      <w:r w:rsidR="002E5FE2">
        <w:rPr>
          <w:rFonts w:ascii="Times New Roman" w:eastAsiaTheme="minorEastAsia" w:hAnsi="Times New Roman" w:cs="Times New Roman"/>
          <w:sz w:val="28"/>
          <w:szCs w:val="28"/>
        </w:rPr>
        <w:t xml:space="preserve">=5…10 см </w:t>
      </w:r>
    </w:p>
    <w:p w:rsidR="002E5FE2" w:rsidRDefault="00A97CF8" w:rsidP="00C55D4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б</m:t>
            </m:r>
          </m:sub>
        </m:sSub>
      </m:oMath>
      <w:r w:rsidR="002E5FE2">
        <w:rPr>
          <w:rFonts w:ascii="Times New Roman" w:eastAsiaTheme="minorEastAsia" w:hAnsi="Times New Roman" w:cs="Times New Roman"/>
          <w:sz w:val="28"/>
          <w:szCs w:val="28"/>
        </w:rPr>
        <w:t>=20 см</w:t>
      </w:r>
    </w:p>
    <w:p w:rsidR="002E5FE2" w:rsidRPr="00B9374D" w:rsidRDefault="00A97CF8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=9000+2*750+2*100+2*200=11100 мм</m:t>
          </m:r>
        </m:oMath>
      </m:oMathPara>
    </w:p>
    <w:p w:rsidR="000C7FB7" w:rsidRDefault="000C7FB7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Default="00B9374D" w:rsidP="00E45931">
      <w:pPr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2) Отношение пролета в свету к стреле подъема:</w:t>
      </w:r>
    </w:p>
    <w:p w:rsidR="00B9374D" w:rsidRDefault="00B9374D" w:rsidP="00B9374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β = 2,5…4,0</w:t>
      </w:r>
    </w:p>
    <w:p w:rsidR="000C7FB7" w:rsidRDefault="000C7FB7" w:rsidP="00B9374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Default="00B9374D" w:rsidP="00E45931">
      <w:pPr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3) Определим стрелу подъема в свету:</w:t>
      </w:r>
    </w:p>
    <w:p w:rsidR="00B9374D" w:rsidRPr="00B9374D" w:rsidRDefault="00A97CF8" w:rsidP="00B9374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β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11100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=3700 мм</m:t>
          </m:r>
        </m:oMath>
      </m:oMathPara>
    </w:p>
    <w:p w:rsidR="000C7FB7" w:rsidRDefault="000C7FB7" w:rsidP="00B9374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Default="00B9374D" w:rsidP="00E45931">
      <w:pPr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4) Определим радиус внутреннего очертания свода:</w:t>
      </w:r>
    </w:p>
    <w:p w:rsidR="00B9374D" w:rsidRPr="00D42989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=3700*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4+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=6012,5 мм</m:t>
          </m:r>
        </m:oMath>
      </m:oMathPara>
    </w:p>
    <w:p w:rsidR="000C7FB7" w:rsidRDefault="000C7FB7" w:rsidP="00D42989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Default="00D42989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5) Определим угол наклона пяты свода:</w:t>
      </w:r>
    </w:p>
    <w:p w:rsidR="00B9374D" w:rsidRPr="00580C40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e>
          </m:func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11100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2*6012,5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=0,92</m:t>
          </m:r>
        </m:oMath>
      </m:oMathPara>
    </w:p>
    <w:p w:rsidR="00580C40" w:rsidRPr="00580C40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=66°</m:t>
          </m:r>
        </m:oMath>
      </m:oMathPara>
    </w:p>
    <w:p w:rsidR="000C7FB7" w:rsidRDefault="000C7FB7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80C40" w:rsidRDefault="00580C40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6) Определим по табл. 7 сечение обделки в замке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h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 в пяте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h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580C40" w:rsidRPr="00580C40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=65см=650мм</m:t>
          </m:r>
        </m:oMath>
      </m:oMathPara>
    </w:p>
    <w:p w:rsidR="00580C40" w:rsidRPr="00580C40" w:rsidRDefault="00A97CF8" w:rsidP="00580C40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1,4…1,3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=1,4*650=910мм</m:t>
          </m:r>
        </m:oMath>
      </m:oMathPara>
    </w:p>
    <w:p w:rsidR="000C7FB7" w:rsidRDefault="000C7FB7" w:rsidP="00580C40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42989" w:rsidRPr="00580C40" w:rsidRDefault="00580C40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7) Определим осевую стрелу подъема и пролет свода:</w:t>
      </w:r>
    </w:p>
    <w:p w:rsidR="000C7FB7" w:rsidRPr="000C7FB7" w:rsidRDefault="00A97CF8" w:rsidP="000C7FB7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e>
          </m:func>
          <m:r>
            <w:rPr>
              <w:rFonts w:ascii="Cambria Math" w:hAnsi="Cambria Math" w:cs="Times New Roman"/>
              <w:sz w:val="28"/>
              <w:szCs w:val="28"/>
            </w:rPr>
            <m:t>=3700+0,5*650-0,5*910*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66°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=3840 мм</m:t>
          </m:r>
        </m:oMath>
      </m:oMathPara>
    </w:p>
    <w:p w:rsidR="00B9374D" w:rsidRPr="00580C40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=11100+910*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66°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=11931 </m:t>
          </m:r>
          <m:r>
            <w:rPr>
              <w:rFonts w:ascii="Cambria Math" w:hAnsi="Cambria Math" w:cs="Times New Roman"/>
              <w:sz w:val="28"/>
              <w:szCs w:val="28"/>
            </w:rPr>
            <m:t>мм</m:t>
          </m:r>
        </m:oMath>
      </m:oMathPara>
    </w:p>
    <w:p w:rsidR="00D42989" w:rsidRPr="00580C40" w:rsidRDefault="00580C40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8) Уточняем угол φ:</w:t>
      </w:r>
    </w:p>
    <w:p w:rsidR="00157F35" w:rsidRPr="00157F35" w:rsidRDefault="00A97CF8" w:rsidP="00157F35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=4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пр</m:t>
                  </m:r>
                </m:sub>
              </m:sSub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пр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пр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bSup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4*3840*11931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4*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3840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11931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=1,14</m:t>
          </m:r>
        </m:oMath>
      </m:oMathPara>
    </w:p>
    <w:p w:rsidR="00D42989" w:rsidRPr="00157F35" w:rsidRDefault="00157F35" w:rsidP="00157F35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φ=65°</m:t>
          </m:r>
        </m:oMath>
      </m:oMathPara>
    </w:p>
    <w:p w:rsidR="000C7FB7" w:rsidRDefault="000C7FB7" w:rsidP="00157F35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57F35" w:rsidRPr="00157F35" w:rsidRDefault="00157F35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 w:rsidRPr="00157F35">
        <w:rPr>
          <w:rFonts w:ascii="Times New Roman" w:eastAsiaTheme="minorEastAsia" w:hAnsi="Times New Roman" w:cs="Times New Roman"/>
          <w:sz w:val="28"/>
          <w:szCs w:val="28"/>
        </w:rPr>
        <w:t xml:space="preserve">9) </w:t>
      </w:r>
      <w:r>
        <w:rPr>
          <w:rFonts w:ascii="Times New Roman" w:eastAsiaTheme="minorEastAsia" w:hAnsi="Times New Roman" w:cs="Times New Roman"/>
          <w:sz w:val="28"/>
          <w:szCs w:val="28"/>
        </w:rPr>
        <w:t>Уточняем стрелу подъема и пролет свода:</w:t>
      </w:r>
    </w:p>
    <w:p w:rsidR="000C7FB7" w:rsidRPr="00157F35" w:rsidRDefault="00B9374D" w:rsidP="000C7FB7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=3700+0,5*650-0,5*910*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65°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=3832 мм</m:t>
          </m:r>
        </m:oMath>
      </m:oMathPara>
    </w:p>
    <w:p w:rsidR="00B9374D" w:rsidRPr="00157F35" w:rsidRDefault="00B9374D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l=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=11100+910*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65°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=11924,7 мм</m:t>
          </m:r>
        </m:oMath>
      </m:oMathPara>
    </w:p>
    <w:p w:rsidR="000C7FB7" w:rsidRDefault="000C7FB7" w:rsidP="006C1E6C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42989" w:rsidRPr="006C1E6C" w:rsidRDefault="006C1E6C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10) Определим расчетный (осевой) радиус свода:</w:t>
      </w:r>
    </w:p>
    <w:p w:rsidR="00B9374D" w:rsidRPr="006C1E6C" w:rsidRDefault="00B9374D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r=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0,5l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</m:func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0,5*11924,7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65°</m:t>
                      </m:r>
                    </m:e>
                  </m:d>
                </m:e>
              </m:func>
            </m:den>
          </m:f>
          <m:r>
            <w:rPr>
              <w:rFonts w:ascii="Cambria Math" w:hAnsi="Cambria Math" w:cs="Times New Roman"/>
              <w:sz w:val="28"/>
              <w:szCs w:val="28"/>
            </w:rPr>
            <m:t>=6578,7 мм</m:t>
          </m:r>
        </m:oMath>
      </m:oMathPara>
    </w:p>
    <w:p w:rsidR="000C7FB7" w:rsidRDefault="000C7FB7" w:rsidP="006C1E6C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42989" w:rsidRPr="006C1E6C" w:rsidRDefault="006C1E6C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11) Определим стрелу подъема и пролет наружного очертания свода:</w:t>
      </w:r>
    </w:p>
    <w:p w:rsidR="000C7FB7" w:rsidRPr="00D42989" w:rsidRDefault="00A97CF8" w:rsidP="000C7FB7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=f+0,5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-0,5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=3832+0,5*650-0,5*910*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65°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=3964,7 мм</m:t>
          </m:r>
        </m:oMath>
      </m:oMathPara>
      <w:bookmarkStart w:id="0" w:name="_GoBack"/>
      <w:bookmarkEnd w:id="0"/>
    </w:p>
    <w:p w:rsidR="00B9374D" w:rsidRPr="006C1E6C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=l+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=11924,7+910*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sin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65°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=12749,4 мм</m:t>
          </m:r>
        </m:oMath>
      </m:oMathPara>
    </w:p>
    <w:p w:rsidR="000C7FB7" w:rsidRDefault="000C7FB7" w:rsidP="006C1E6C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42989" w:rsidRPr="006C1E6C" w:rsidRDefault="006C1E6C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12) Определим радиус наружного очертания свода:</w:t>
      </w:r>
    </w:p>
    <w:p w:rsidR="00B9374D" w:rsidRPr="006C1E6C" w:rsidRDefault="00A97CF8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bSup>
                </m:e>
              </m:d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8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3964,7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12749,4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8*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3964,7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=7107 мм</m:t>
          </m:r>
        </m:oMath>
      </m:oMathPara>
    </w:p>
    <w:p w:rsidR="000C7FB7" w:rsidRDefault="000C7FB7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C1E6C" w:rsidRDefault="006C1E6C" w:rsidP="00E45931">
      <w:pPr>
        <w:spacing w:before="120"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13) Определим толщину сточного треугольника по оси проезжей части:</w:t>
      </w:r>
    </w:p>
    <w:p w:rsidR="006C1E6C" w:rsidRPr="00F20468" w:rsidRDefault="00A97CF8" w:rsidP="006C1E6C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=0,5Г∙i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=0,5*9000*20%=900 мм</m:t>
          </m:r>
        </m:oMath>
      </m:oMathPara>
    </w:p>
    <w:p w:rsidR="000C7FB7" w:rsidRDefault="000C7FB7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  <w:sectPr w:rsidR="000C7FB7" w:rsidSect="004A5321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0C7FB7" w:rsidRPr="000C7FB7" w:rsidRDefault="000C7FB7" w:rsidP="000C7FB7">
      <w:pPr>
        <w:pStyle w:val="a5"/>
        <w:keepNext/>
        <w:spacing w:after="0"/>
      </w:pPr>
      <w:r>
        <w:lastRenderedPageBreak/>
        <w:t>Варианты для самостоятельной работы</w:t>
      </w:r>
    </w:p>
    <w:tbl>
      <w:tblPr>
        <w:tblW w:w="9500" w:type="dxa"/>
        <w:tblInd w:w="93" w:type="dxa"/>
        <w:tblLayout w:type="fixed"/>
        <w:tblLook w:val="04A0"/>
      </w:tblPr>
      <w:tblGrid>
        <w:gridCol w:w="1583"/>
        <w:gridCol w:w="1583"/>
        <w:gridCol w:w="1584"/>
        <w:gridCol w:w="1583"/>
        <w:gridCol w:w="1583"/>
        <w:gridCol w:w="1584"/>
      </w:tblGrid>
      <w:tr w:rsidR="000C7FB7" w:rsidRPr="000C7FB7" w:rsidTr="000C7FB7">
        <w:trPr>
          <w:trHeight w:val="537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Номер варианта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Длина тоннеля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Категория автодороги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Свод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Порода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Коэффициент крепости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Скальная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более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Подъемистый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C7FB7" w:rsidRPr="000C7FB7" w:rsidTr="000C7FB7">
        <w:trPr>
          <w:trHeight w:val="537"/>
        </w:trPr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до 300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I или II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Пологий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Слабая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FB7" w:rsidRPr="000C7FB7" w:rsidRDefault="000C7FB7" w:rsidP="000C7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F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6C1E6C" w:rsidRPr="006C1E6C" w:rsidRDefault="006C1E6C" w:rsidP="00B9374D">
      <w:pPr>
        <w:spacing w:before="120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Default="00B9374D" w:rsidP="00B9374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Pr="00B9374D" w:rsidRDefault="00B9374D" w:rsidP="00B9374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9374D" w:rsidRPr="00B9374D" w:rsidRDefault="00B9374D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E5FE2" w:rsidRPr="002E5FE2" w:rsidRDefault="002E5FE2" w:rsidP="002E5FE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2E5FE2" w:rsidRPr="002E5FE2" w:rsidSect="004A532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54C1"/>
    <w:multiLevelType w:val="multilevel"/>
    <w:tmpl w:val="A54CFB8C"/>
    <w:lvl w:ilvl="0">
      <w:start w:val="3"/>
      <w:numFmt w:val="decimal"/>
      <w:lvlText w:val="%1"/>
      <w:lvlJc w:val="left"/>
      <w:pPr>
        <w:ind w:left="1442" w:hanging="3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2" w:hanging="364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97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6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4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3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12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40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69" w:hanging="3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10B63"/>
    <w:rsid w:val="00010B63"/>
    <w:rsid w:val="000C7FB7"/>
    <w:rsid w:val="00157F35"/>
    <w:rsid w:val="001A1C05"/>
    <w:rsid w:val="002C7153"/>
    <w:rsid w:val="002E5FE2"/>
    <w:rsid w:val="00382FB7"/>
    <w:rsid w:val="004A5321"/>
    <w:rsid w:val="004F54C6"/>
    <w:rsid w:val="00510E81"/>
    <w:rsid w:val="00523DEC"/>
    <w:rsid w:val="00525165"/>
    <w:rsid w:val="00580C40"/>
    <w:rsid w:val="006C1E6C"/>
    <w:rsid w:val="00725D06"/>
    <w:rsid w:val="007276D7"/>
    <w:rsid w:val="007E01A1"/>
    <w:rsid w:val="007E1354"/>
    <w:rsid w:val="00845417"/>
    <w:rsid w:val="009C621E"/>
    <w:rsid w:val="00A54D29"/>
    <w:rsid w:val="00A93226"/>
    <w:rsid w:val="00A97CF8"/>
    <w:rsid w:val="00B9374D"/>
    <w:rsid w:val="00BF269E"/>
    <w:rsid w:val="00C45A16"/>
    <w:rsid w:val="00C55D44"/>
    <w:rsid w:val="00CA1F83"/>
    <w:rsid w:val="00CC5235"/>
    <w:rsid w:val="00D004C5"/>
    <w:rsid w:val="00D42989"/>
    <w:rsid w:val="00D650AA"/>
    <w:rsid w:val="00D917DB"/>
    <w:rsid w:val="00E45931"/>
    <w:rsid w:val="00E86CE5"/>
    <w:rsid w:val="00F20468"/>
    <w:rsid w:val="00F21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8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86CE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caption"/>
    <w:basedOn w:val="a"/>
    <w:next w:val="a"/>
    <w:uiPriority w:val="35"/>
    <w:unhideWhenUsed/>
    <w:qFormat/>
    <w:rsid w:val="00F21676"/>
    <w:pPr>
      <w:spacing w:line="240" w:lineRule="auto"/>
    </w:pPr>
    <w:rPr>
      <w:rFonts w:ascii="Times New Roman" w:hAnsi="Times New Roman"/>
      <w:bCs/>
      <w:sz w:val="2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E86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CE5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8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6CE5"/>
    <w:pPr>
      <w:widowControl w:val="0"/>
      <w:autoSpaceDE w:val="0"/>
      <w:autoSpaceDN w:val="0"/>
      <w:spacing w:after="0" w:line="210" w:lineRule="exact"/>
      <w:jc w:val="center"/>
    </w:pPr>
    <w:rPr>
      <w:rFonts w:ascii="Times New Roman" w:eastAsia="Times New Roman" w:hAnsi="Times New Roman" w:cs="Times New Roman"/>
    </w:rPr>
  </w:style>
  <w:style w:type="character" w:styleId="a8">
    <w:name w:val="Placeholder Text"/>
    <w:basedOn w:val="a0"/>
    <w:uiPriority w:val="99"/>
    <w:semiHidden/>
    <w:rsid w:val="001A1C05"/>
    <w:rPr>
      <w:color w:val="808080"/>
    </w:rPr>
  </w:style>
  <w:style w:type="table" w:styleId="a9">
    <w:name w:val="Table Grid"/>
    <w:basedOn w:val="a1"/>
    <w:uiPriority w:val="59"/>
    <w:rsid w:val="00845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link w:val="ab"/>
    <w:uiPriority w:val="99"/>
    <w:semiHidden/>
    <w:unhideWhenUsed/>
    <w:rsid w:val="00E4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E45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8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86CE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caption"/>
    <w:basedOn w:val="a"/>
    <w:next w:val="a"/>
    <w:uiPriority w:val="35"/>
    <w:unhideWhenUsed/>
    <w:qFormat/>
    <w:rsid w:val="00F21676"/>
    <w:pPr>
      <w:spacing w:line="240" w:lineRule="auto"/>
    </w:pPr>
    <w:rPr>
      <w:rFonts w:ascii="Times New Roman" w:hAnsi="Times New Roman"/>
      <w:bCs/>
      <w:sz w:val="2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E86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CE5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8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6CE5"/>
    <w:pPr>
      <w:widowControl w:val="0"/>
      <w:autoSpaceDE w:val="0"/>
      <w:autoSpaceDN w:val="0"/>
      <w:spacing w:after="0" w:line="210" w:lineRule="exact"/>
      <w:jc w:val="center"/>
    </w:pPr>
    <w:rPr>
      <w:rFonts w:ascii="Times New Roman" w:eastAsia="Times New Roman" w:hAnsi="Times New Roman" w:cs="Times New Roman"/>
    </w:rPr>
  </w:style>
  <w:style w:type="character" w:styleId="a8">
    <w:name w:val="Placeholder Text"/>
    <w:basedOn w:val="a0"/>
    <w:uiPriority w:val="99"/>
    <w:semiHidden/>
    <w:rsid w:val="001A1C05"/>
    <w:rPr>
      <w:color w:val="808080"/>
    </w:rPr>
  </w:style>
  <w:style w:type="table" w:styleId="a9">
    <w:name w:val="Table Grid"/>
    <w:basedOn w:val="a1"/>
    <w:uiPriority w:val="59"/>
    <w:rsid w:val="00845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4A4F-985D-4FBB-A080-438AC4B7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2851</Words>
  <Characters>16257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gt-user35</cp:lastModifiedBy>
  <cp:revision>3</cp:revision>
  <dcterms:created xsi:type="dcterms:W3CDTF">2022-12-05T13:17:00Z</dcterms:created>
  <dcterms:modified xsi:type="dcterms:W3CDTF">2022-12-06T10:30:00Z</dcterms:modified>
</cp:coreProperties>
</file>